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100" w:rsidRPr="004E6100" w:rsidRDefault="004E6100" w:rsidP="004E610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6100">
        <w:rPr>
          <w:rFonts w:ascii="Times New Roman" w:hAnsi="Times New Roman" w:cs="Times New Roman"/>
          <w:sz w:val="28"/>
          <w:szCs w:val="28"/>
        </w:rPr>
        <w:t>ГОУ ВПО</w:t>
      </w:r>
    </w:p>
    <w:p w:rsidR="004E6100" w:rsidRPr="004E6100" w:rsidRDefault="004E6100" w:rsidP="004E610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6100">
        <w:rPr>
          <w:rFonts w:ascii="Times New Roman" w:hAnsi="Times New Roman" w:cs="Times New Roman"/>
          <w:sz w:val="28"/>
          <w:szCs w:val="28"/>
        </w:rPr>
        <w:t>ВСЕРОССИЙСКИЙ ЗАОЧНЫЙ  ФИНАНСОВО - ЭКОНОМИЧЕСКИЙ И</w:t>
      </w:r>
      <w:r w:rsidRPr="004E6100">
        <w:rPr>
          <w:rFonts w:ascii="Times New Roman" w:hAnsi="Times New Roman" w:cs="Times New Roman"/>
          <w:sz w:val="28"/>
          <w:szCs w:val="28"/>
        </w:rPr>
        <w:t>Н</w:t>
      </w:r>
      <w:r w:rsidRPr="004E6100">
        <w:rPr>
          <w:rFonts w:ascii="Times New Roman" w:hAnsi="Times New Roman" w:cs="Times New Roman"/>
          <w:sz w:val="28"/>
          <w:szCs w:val="28"/>
        </w:rPr>
        <w:t>СТИТУТ</w:t>
      </w:r>
    </w:p>
    <w:p w:rsidR="004E6100" w:rsidRPr="004E6100" w:rsidRDefault="004E6100" w:rsidP="004E61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6100" w:rsidRDefault="004E6100" w:rsidP="004E61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4E6100">
        <w:rPr>
          <w:rFonts w:ascii="Times New Roman" w:hAnsi="Times New Roman" w:cs="Times New Roman"/>
          <w:sz w:val="28"/>
          <w:szCs w:val="28"/>
        </w:rPr>
        <w:t xml:space="preserve">Курсовая работа по дисциплине </w:t>
      </w:r>
    </w:p>
    <w:p w:rsidR="004E6100" w:rsidRPr="004E6100" w:rsidRDefault="004E6100" w:rsidP="004E610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6100">
        <w:rPr>
          <w:rFonts w:ascii="Times New Roman" w:hAnsi="Times New Roman" w:cs="Times New Roman"/>
          <w:sz w:val="28"/>
          <w:szCs w:val="28"/>
        </w:rPr>
        <w:t>«Финансы»</w:t>
      </w:r>
    </w:p>
    <w:p w:rsidR="004E6100" w:rsidRPr="004E6100" w:rsidRDefault="004E6100" w:rsidP="004E610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6100">
        <w:rPr>
          <w:rFonts w:ascii="Times New Roman" w:hAnsi="Times New Roman" w:cs="Times New Roman"/>
          <w:sz w:val="28"/>
          <w:szCs w:val="28"/>
        </w:rPr>
        <w:t>на тему «Управление государственным долгом»</w:t>
      </w:r>
    </w:p>
    <w:p w:rsidR="004E6100" w:rsidRPr="004E6100" w:rsidRDefault="004E6100" w:rsidP="004E610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6100" w:rsidRPr="004E6100" w:rsidRDefault="004E6100" w:rsidP="004E610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61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100" w:rsidRPr="004E6100" w:rsidRDefault="004E6100" w:rsidP="004E610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6100" w:rsidRPr="004E6100" w:rsidRDefault="004E6100" w:rsidP="004E6100">
      <w:pPr>
        <w:spacing w:line="360" w:lineRule="auto"/>
        <w:ind w:left="4680"/>
        <w:rPr>
          <w:rFonts w:ascii="Times New Roman" w:hAnsi="Times New Roman" w:cs="Times New Roman"/>
          <w:sz w:val="28"/>
          <w:szCs w:val="28"/>
        </w:rPr>
      </w:pPr>
    </w:p>
    <w:p w:rsidR="004E6100" w:rsidRPr="004E6100" w:rsidRDefault="004E6100" w:rsidP="004E6100">
      <w:pPr>
        <w:spacing w:line="240" w:lineRule="auto"/>
        <w:ind w:left="4680"/>
        <w:rPr>
          <w:rFonts w:ascii="Times New Roman" w:hAnsi="Times New Roman" w:cs="Times New Roman"/>
          <w:sz w:val="28"/>
          <w:szCs w:val="28"/>
        </w:rPr>
      </w:pPr>
      <w:r w:rsidRPr="004E6100">
        <w:rPr>
          <w:rFonts w:ascii="Times New Roman" w:hAnsi="Times New Roman" w:cs="Times New Roman"/>
          <w:sz w:val="28"/>
          <w:szCs w:val="28"/>
        </w:rPr>
        <w:t>Исполнитель: Ерасова Н.В.</w:t>
      </w:r>
    </w:p>
    <w:p w:rsidR="004E6100" w:rsidRPr="004E6100" w:rsidRDefault="004E6100" w:rsidP="004E6100">
      <w:pPr>
        <w:spacing w:line="240" w:lineRule="auto"/>
        <w:ind w:left="4680"/>
        <w:rPr>
          <w:rFonts w:ascii="Times New Roman" w:hAnsi="Times New Roman" w:cs="Times New Roman"/>
          <w:sz w:val="28"/>
          <w:szCs w:val="28"/>
        </w:rPr>
      </w:pPr>
      <w:r w:rsidRPr="004E6100">
        <w:rPr>
          <w:rFonts w:ascii="Times New Roman" w:hAnsi="Times New Roman" w:cs="Times New Roman"/>
          <w:sz w:val="28"/>
          <w:szCs w:val="28"/>
        </w:rPr>
        <w:t>Факультет: Финансово-кредитный</w:t>
      </w:r>
    </w:p>
    <w:p w:rsidR="004E6100" w:rsidRPr="004E6100" w:rsidRDefault="004E6100" w:rsidP="004E6100">
      <w:pPr>
        <w:spacing w:line="240" w:lineRule="auto"/>
        <w:ind w:left="4680"/>
        <w:rPr>
          <w:rFonts w:ascii="Times New Roman" w:hAnsi="Times New Roman" w:cs="Times New Roman"/>
          <w:sz w:val="28"/>
          <w:szCs w:val="28"/>
        </w:rPr>
      </w:pPr>
      <w:r w:rsidRPr="004E6100">
        <w:rPr>
          <w:rFonts w:ascii="Times New Roman" w:hAnsi="Times New Roman" w:cs="Times New Roman"/>
          <w:sz w:val="28"/>
          <w:szCs w:val="28"/>
        </w:rPr>
        <w:t>Специальность: Финансы и кредит</w:t>
      </w:r>
    </w:p>
    <w:p w:rsidR="004E6100" w:rsidRPr="004E6100" w:rsidRDefault="004E6100" w:rsidP="004E6100">
      <w:pPr>
        <w:spacing w:line="240" w:lineRule="auto"/>
        <w:ind w:left="4680"/>
        <w:rPr>
          <w:rFonts w:ascii="Times New Roman" w:hAnsi="Times New Roman" w:cs="Times New Roman"/>
          <w:sz w:val="28"/>
          <w:szCs w:val="28"/>
        </w:rPr>
      </w:pPr>
      <w:r w:rsidRPr="004E6100">
        <w:rPr>
          <w:rFonts w:ascii="Times New Roman" w:hAnsi="Times New Roman" w:cs="Times New Roman"/>
          <w:sz w:val="28"/>
          <w:szCs w:val="28"/>
        </w:rPr>
        <w:t>Группа: периферия</w:t>
      </w:r>
    </w:p>
    <w:p w:rsidR="004E6100" w:rsidRPr="004E6100" w:rsidRDefault="004E6100" w:rsidP="004E6100">
      <w:pPr>
        <w:spacing w:line="240" w:lineRule="auto"/>
        <w:ind w:left="4680"/>
        <w:rPr>
          <w:rFonts w:ascii="Times New Roman" w:hAnsi="Times New Roman" w:cs="Times New Roman"/>
          <w:sz w:val="28"/>
          <w:szCs w:val="28"/>
        </w:rPr>
      </w:pPr>
      <w:r w:rsidRPr="004E6100">
        <w:rPr>
          <w:rFonts w:ascii="Times New Roman" w:hAnsi="Times New Roman" w:cs="Times New Roman"/>
          <w:sz w:val="28"/>
          <w:szCs w:val="28"/>
        </w:rPr>
        <w:t>№ зачетной книжки 08ФФД62719</w:t>
      </w:r>
    </w:p>
    <w:p w:rsidR="004E6100" w:rsidRPr="004E6100" w:rsidRDefault="004E6100" w:rsidP="004E6100">
      <w:pPr>
        <w:spacing w:line="240" w:lineRule="auto"/>
        <w:ind w:left="4680"/>
        <w:rPr>
          <w:rFonts w:ascii="Times New Roman" w:hAnsi="Times New Roman" w:cs="Times New Roman"/>
          <w:sz w:val="28"/>
          <w:szCs w:val="28"/>
        </w:rPr>
      </w:pPr>
    </w:p>
    <w:p w:rsidR="004E6100" w:rsidRPr="004E6100" w:rsidRDefault="004E6100" w:rsidP="004E6100">
      <w:pPr>
        <w:spacing w:line="240" w:lineRule="auto"/>
        <w:ind w:left="4680"/>
        <w:rPr>
          <w:rFonts w:ascii="Times New Roman" w:hAnsi="Times New Roman" w:cs="Times New Roman"/>
          <w:sz w:val="28"/>
          <w:szCs w:val="28"/>
        </w:rPr>
      </w:pPr>
      <w:r w:rsidRPr="004E6100"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proofErr w:type="spellStart"/>
      <w:r w:rsidRPr="004E6100">
        <w:rPr>
          <w:rFonts w:ascii="Times New Roman" w:hAnsi="Times New Roman" w:cs="Times New Roman"/>
          <w:sz w:val="28"/>
          <w:szCs w:val="28"/>
        </w:rPr>
        <w:t>Лускатова</w:t>
      </w:r>
      <w:proofErr w:type="spellEnd"/>
      <w:r w:rsidRPr="004E6100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4E6100" w:rsidRPr="004E6100" w:rsidRDefault="004E6100" w:rsidP="004E6100">
      <w:pPr>
        <w:spacing w:line="360" w:lineRule="auto"/>
        <w:ind w:left="4680"/>
        <w:rPr>
          <w:rFonts w:ascii="Times New Roman" w:hAnsi="Times New Roman" w:cs="Times New Roman"/>
          <w:sz w:val="28"/>
          <w:szCs w:val="28"/>
        </w:rPr>
      </w:pPr>
    </w:p>
    <w:p w:rsidR="004E6100" w:rsidRPr="004E6100" w:rsidRDefault="004E6100" w:rsidP="004E61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6100" w:rsidRPr="004E6100" w:rsidRDefault="004E6100" w:rsidP="004E61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6100" w:rsidRPr="004E6100" w:rsidRDefault="004E6100" w:rsidP="004E61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6100" w:rsidRPr="004E6100" w:rsidRDefault="004E6100" w:rsidP="004E610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6100">
        <w:rPr>
          <w:rFonts w:ascii="Times New Roman" w:hAnsi="Times New Roman" w:cs="Times New Roman"/>
          <w:sz w:val="28"/>
          <w:szCs w:val="28"/>
        </w:rPr>
        <w:t>Владимир 2009</w:t>
      </w:r>
    </w:p>
    <w:p w:rsidR="00B802E8" w:rsidRPr="004E6100" w:rsidRDefault="00DE5642" w:rsidP="004E6100">
      <w:pPr>
        <w:jc w:val="center"/>
        <w:rPr>
          <w:rFonts w:ascii="Times New Roman" w:hAnsi="Times New Roman" w:cs="Times New Roman"/>
          <w:sz w:val="28"/>
          <w:szCs w:val="28"/>
        </w:rPr>
      </w:pPr>
      <w:r w:rsidRPr="004E6100">
        <w:rPr>
          <w:rFonts w:ascii="Times New Roman" w:hAnsi="Times New Roman" w:cs="Times New Roman"/>
          <w:sz w:val="28"/>
          <w:szCs w:val="28"/>
        </w:rPr>
        <w:lastRenderedPageBreak/>
        <w:t>План</w:t>
      </w:r>
    </w:p>
    <w:p w:rsidR="00DE5642" w:rsidRDefault="00DE5642" w:rsidP="00DE5642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DE5642" w:rsidRDefault="00DE5642" w:rsidP="00DE5642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1</w:t>
      </w:r>
    </w:p>
    <w:p w:rsidR="00DE5642" w:rsidRDefault="00DE5642" w:rsidP="00DE5642">
      <w:pPr>
        <w:pStyle w:val="a3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642">
        <w:rPr>
          <w:rFonts w:ascii="Times New Roman" w:hAnsi="Times New Roman" w:cs="Times New Roman"/>
          <w:sz w:val="28"/>
          <w:szCs w:val="28"/>
        </w:rPr>
        <w:t>Сущность, причины и формы государственного долга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5642" w:rsidRDefault="00DE5642" w:rsidP="00DE5642">
      <w:pPr>
        <w:pStyle w:val="a3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642">
        <w:rPr>
          <w:rFonts w:ascii="Times New Roman" w:hAnsi="Times New Roman" w:cs="Times New Roman"/>
          <w:sz w:val="28"/>
          <w:szCs w:val="28"/>
        </w:rPr>
        <w:t>Влияние государственного долга на российскую экономику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5642" w:rsidRDefault="00DE5642" w:rsidP="00DE5642">
      <w:pPr>
        <w:pStyle w:val="a3"/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2</w:t>
      </w:r>
    </w:p>
    <w:p w:rsidR="00DE5642" w:rsidRDefault="00DE5642" w:rsidP="00DE564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2.1 </w:t>
      </w:r>
      <w:r w:rsidRPr="00DE5642">
        <w:rPr>
          <w:rFonts w:ascii="Times New Roman" w:hAnsi="Times New Roman" w:cs="Times New Roman"/>
          <w:sz w:val="28"/>
          <w:szCs w:val="28"/>
        </w:rPr>
        <w:t>Оценка структуры государственного долга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5642" w:rsidRDefault="00DE5642" w:rsidP="00DE564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2.2 Анализ динамики внешнего государственного долга.</w:t>
      </w:r>
    </w:p>
    <w:p w:rsidR="00DE5642" w:rsidRDefault="00DE5642" w:rsidP="00DE564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2.3 Оценка состояния внутреннего государственного долга.</w:t>
      </w:r>
    </w:p>
    <w:p w:rsidR="00DE5642" w:rsidRDefault="00DE5642" w:rsidP="00DE564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3</w:t>
      </w:r>
    </w:p>
    <w:p w:rsidR="00DE5642" w:rsidRDefault="00DE5642" w:rsidP="00DE564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3.1 </w:t>
      </w:r>
      <w:r w:rsidRPr="00DE5642">
        <w:rPr>
          <w:rFonts w:ascii="Times New Roman" w:hAnsi="Times New Roman" w:cs="Times New Roman"/>
          <w:sz w:val="28"/>
          <w:szCs w:val="28"/>
        </w:rPr>
        <w:t xml:space="preserve">Основные методы обслуживания и урегулирования внешнего долга </w:t>
      </w:r>
      <w:r w:rsidR="00E3744E" w:rsidRPr="004E6100">
        <w:rPr>
          <w:rFonts w:ascii="Times New Roman" w:hAnsi="Times New Roman" w:cs="Times New Roman"/>
          <w:sz w:val="28"/>
          <w:szCs w:val="28"/>
        </w:rPr>
        <w:t xml:space="preserve"> </w:t>
      </w:r>
      <w:r w:rsidRPr="00DE5642">
        <w:rPr>
          <w:rFonts w:ascii="Times New Roman" w:hAnsi="Times New Roman" w:cs="Times New Roman"/>
          <w:sz w:val="28"/>
          <w:szCs w:val="28"/>
        </w:rPr>
        <w:t>РФ</w:t>
      </w:r>
      <w:r w:rsidR="00CB2C04">
        <w:rPr>
          <w:rFonts w:ascii="Times New Roman" w:hAnsi="Times New Roman" w:cs="Times New Roman"/>
          <w:sz w:val="28"/>
          <w:szCs w:val="28"/>
        </w:rPr>
        <w:t>.</w:t>
      </w:r>
    </w:p>
    <w:p w:rsidR="00CB2C04" w:rsidRDefault="00CB2C04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  <w:r w:rsidRPr="00CB2C04">
        <w:rPr>
          <w:rFonts w:ascii="Times New Roman" w:hAnsi="Times New Roman" w:cs="Times New Roman"/>
          <w:sz w:val="28"/>
          <w:szCs w:val="28"/>
        </w:rPr>
        <w:t xml:space="preserve">  3.2 </w:t>
      </w:r>
      <w:r w:rsidRPr="00CB2C04"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  <w:t>Современные методы по урегулированию внешнего долга</w:t>
      </w:r>
    </w:p>
    <w:p w:rsidR="00CB2C04" w:rsidRDefault="00CB2C04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  <w:r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  <w:t>Заключение</w:t>
      </w:r>
    </w:p>
    <w:p w:rsidR="00406952" w:rsidRDefault="00406952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  <w:r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  <w:t>Список использованной литературы</w:t>
      </w:r>
    </w:p>
    <w:p w:rsidR="00406952" w:rsidRDefault="00406952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</w:p>
    <w:p w:rsidR="00406952" w:rsidRDefault="00406952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</w:p>
    <w:p w:rsidR="00406952" w:rsidRDefault="00406952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</w:p>
    <w:p w:rsidR="00406952" w:rsidRDefault="00406952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</w:p>
    <w:p w:rsidR="00406952" w:rsidRDefault="00406952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</w:p>
    <w:p w:rsidR="00406952" w:rsidRDefault="00406952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</w:p>
    <w:p w:rsidR="00406952" w:rsidRDefault="00406952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</w:p>
    <w:p w:rsidR="00406952" w:rsidRDefault="00406952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</w:p>
    <w:p w:rsidR="00406952" w:rsidRDefault="00406952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</w:p>
    <w:p w:rsidR="00406952" w:rsidRDefault="00406952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</w:p>
    <w:p w:rsidR="00406952" w:rsidRDefault="00406952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</w:p>
    <w:p w:rsidR="00406952" w:rsidRDefault="00406952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</w:p>
    <w:p w:rsidR="00406952" w:rsidRDefault="00406952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</w:p>
    <w:p w:rsidR="00406952" w:rsidRDefault="00406952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</w:p>
    <w:p w:rsidR="00406952" w:rsidRDefault="00406952" w:rsidP="00DE5642">
      <w:pPr>
        <w:spacing w:after="0" w:line="360" w:lineRule="auto"/>
        <w:ind w:firstLine="284"/>
        <w:jc w:val="both"/>
        <w:rPr>
          <w:rStyle w:val="20"/>
          <w:rFonts w:ascii="Times New Roman" w:eastAsiaTheme="minorHAnsi" w:hAnsi="Times New Roman" w:cs="Times New Roman"/>
          <w:b w:val="0"/>
          <w:bCs w:val="0"/>
          <w:i w:val="0"/>
          <w:iCs w:val="0"/>
        </w:rPr>
      </w:pPr>
    </w:p>
    <w:p w:rsidR="00406952" w:rsidRPr="00406952" w:rsidRDefault="00406952" w:rsidP="00406952">
      <w:pPr>
        <w:spacing w:after="0" w:line="360" w:lineRule="auto"/>
        <w:jc w:val="both"/>
        <w:rPr>
          <w:rStyle w:val="20"/>
          <w:rFonts w:ascii="Times New Roman" w:eastAsiaTheme="minorHAnsi" w:hAnsi="Times New Roman" w:cs="Times New Roman"/>
          <w:bCs w:val="0"/>
          <w:i w:val="0"/>
          <w:iCs w:val="0"/>
        </w:rPr>
      </w:pPr>
      <w:r w:rsidRPr="00406952">
        <w:rPr>
          <w:rStyle w:val="20"/>
          <w:rFonts w:ascii="Times New Roman" w:eastAsiaTheme="minorHAnsi" w:hAnsi="Times New Roman" w:cs="Times New Roman"/>
          <w:bCs w:val="0"/>
          <w:i w:val="0"/>
          <w:iCs w:val="0"/>
        </w:rPr>
        <w:lastRenderedPageBreak/>
        <w:t>Введение</w:t>
      </w:r>
    </w:p>
    <w:p w:rsidR="00406952" w:rsidRPr="00406952" w:rsidRDefault="00406952" w:rsidP="00406952">
      <w:pPr>
        <w:pStyle w:val="aa"/>
        <w:spacing w:line="360" w:lineRule="auto"/>
        <w:ind w:firstLine="284"/>
        <w:jc w:val="both"/>
        <w:rPr>
          <w:sz w:val="28"/>
          <w:szCs w:val="28"/>
        </w:rPr>
      </w:pPr>
      <w:r w:rsidRPr="00406952">
        <w:rPr>
          <w:sz w:val="28"/>
          <w:szCs w:val="28"/>
        </w:rPr>
        <w:t>В последнее время интерес финансистов к проблемам дефицита фед</w:t>
      </w:r>
      <w:bookmarkStart w:id="0" w:name="OCRUncertain001"/>
      <w:r w:rsidRPr="00406952">
        <w:rPr>
          <w:sz w:val="28"/>
          <w:szCs w:val="28"/>
        </w:rPr>
        <w:t>е</w:t>
      </w:r>
      <w:bookmarkEnd w:id="0"/>
      <w:r w:rsidRPr="00406952">
        <w:rPr>
          <w:sz w:val="28"/>
          <w:szCs w:val="28"/>
        </w:rPr>
        <w:t>рал</w:t>
      </w:r>
      <w:bookmarkStart w:id="1" w:name="OCRUncertain002"/>
      <w:r w:rsidRPr="00406952">
        <w:rPr>
          <w:sz w:val="28"/>
          <w:szCs w:val="28"/>
        </w:rPr>
        <w:t>ь</w:t>
      </w:r>
      <w:bookmarkEnd w:id="1"/>
      <w:r w:rsidRPr="00406952">
        <w:rPr>
          <w:sz w:val="28"/>
          <w:szCs w:val="28"/>
        </w:rPr>
        <w:t>ного бюджета</w:t>
      </w:r>
      <w:bookmarkStart w:id="2" w:name="OCRUncertain003"/>
      <w:r w:rsidRPr="00406952">
        <w:rPr>
          <w:sz w:val="28"/>
          <w:szCs w:val="28"/>
        </w:rPr>
        <w:t xml:space="preserve"> значительно возрос</w:t>
      </w:r>
      <w:r w:rsidRPr="00406952">
        <w:rPr>
          <w:noProof/>
          <w:sz w:val="28"/>
          <w:szCs w:val="28"/>
        </w:rPr>
        <w:t xml:space="preserve">. </w:t>
      </w:r>
      <w:bookmarkEnd w:id="2"/>
      <w:r w:rsidRPr="00406952">
        <w:rPr>
          <w:sz w:val="28"/>
          <w:szCs w:val="28"/>
        </w:rPr>
        <w:t>Причины этого очевидны. Стремительный рост объемов государственного долга, критическая величина расходов на его обслуживание при, казалось бы, приемлемом с макроэкономической точки зрения размере бюджетного дефицита в последние три года заставляют и</w:t>
      </w:r>
      <w:r w:rsidRPr="00406952">
        <w:rPr>
          <w:sz w:val="28"/>
          <w:szCs w:val="28"/>
        </w:rPr>
        <w:t>с</w:t>
      </w:r>
      <w:r w:rsidRPr="00406952">
        <w:rPr>
          <w:sz w:val="28"/>
          <w:szCs w:val="28"/>
        </w:rPr>
        <w:t>кать первопричины подобной неблагоприятной динамики. В большинстве аналитических работ в данной связи отмечаются три ключевых фактора: в</w:t>
      </w:r>
      <w:r w:rsidRPr="00406952">
        <w:rPr>
          <w:sz w:val="28"/>
          <w:szCs w:val="28"/>
        </w:rPr>
        <w:t>ы</w:t>
      </w:r>
      <w:r w:rsidRPr="00406952">
        <w:rPr>
          <w:sz w:val="28"/>
          <w:szCs w:val="28"/>
        </w:rPr>
        <w:t>сокая доля государственных расходов</w:t>
      </w:r>
      <w:proofErr w:type="gramStart"/>
      <w:r w:rsidRPr="00406952">
        <w:rPr>
          <w:sz w:val="28"/>
          <w:szCs w:val="28"/>
        </w:rPr>
        <w:t xml:space="preserve"> ;</w:t>
      </w:r>
      <w:proofErr w:type="gramEnd"/>
      <w:r w:rsidRPr="00406952">
        <w:rPr>
          <w:sz w:val="28"/>
          <w:szCs w:val="28"/>
        </w:rPr>
        <w:t xml:space="preserve"> неточный финансовый счет бюдже</w:t>
      </w:r>
      <w:r w:rsidRPr="00406952">
        <w:rPr>
          <w:sz w:val="28"/>
          <w:szCs w:val="28"/>
        </w:rPr>
        <w:t>т</w:t>
      </w:r>
      <w:r w:rsidRPr="00406952">
        <w:rPr>
          <w:sz w:val="28"/>
          <w:szCs w:val="28"/>
        </w:rPr>
        <w:t>ного дефицита, приводящи</w:t>
      </w:r>
      <w:bookmarkStart w:id="3" w:name="OCRUncertain004"/>
      <w:r w:rsidRPr="00406952">
        <w:rPr>
          <w:sz w:val="28"/>
          <w:szCs w:val="28"/>
        </w:rPr>
        <w:t>й к его двукратному занижению (к этому прив</w:t>
      </w:r>
      <w:r w:rsidRPr="00406952">
        <w:rPr>
          <w:sz w:val="28"/>
          <w:szCs w:val="28"/>
        </w:rPr>
        <w:t>о</w:t>
      </w:r>
      <w:r w:rsidRPr="00406952">
        <w:rPr>
          <w:sz w:val="28"/>
          <w:szCs w:val="28"/>
        </w:rPr>
        <w:t>дят: во-первых, различия, существующие между российской методикой ра</w:t>
      </w:r>
      <w:r w:rsidRPr="00406952">
        <w:rPr>
          <w:sz w:val="28"/>
          <w:szCs w:val="28"/>
        </w:rPr>
        <w:t>с</w:t>
      </w:r>
      <w:r w:rsidRPr="00406952">
        <w:rPr>
          <w:sz w:val="28"/>
          <w:szCs w:val="28"/>
        </w:rPr>
        <w:t>чета дефицита бюджета и методикой, используемой МВФ; во-вторых нако</w:t>
      </w:r>
      <w:r w:rsidRPr="00406952">
        <w:rPr>
          <w:sz w:val="28"/>
          <w:szCs w:val="28"/>
        </w:rPr>
        <w:t>п</w:t>
      </w:r>
      <w:r w:rsidRPr="00406952">
        <w:rPr>
          <w:sz w:val="28"/>
          <w:szCs w:val="28"/>
        </w:rPr>
        <w:t>ление текущей бюджетной задолженности в процессе исполнения бюджета.);</w:t>
      </w:r>
      <w:bookmarkEnd w:id="3"/>
      <w:r w:rsidRPr="00406952">
        <w:rPr>
          <w:sz w:val="28"/>
          <w:szCs w:val="28"/>
        </w:rPr>
        <w:t xml:space="preserve"> высокая доходность государственных ценных бумаг. Таким </w:t>
      </w:r>
      <w:proofErr w:type="gramStart"/>
      <w:r w:rsidRPr="00406952">
        <w:rPr>
          <w:sz w:val="28"/>
          <w:szCs w:val="28"/>
        </w:rPr>
        <w:t>образом</w:t>
      </w:r>
      <w:proofErr w:type="gramEnd"/>
      <w:r w:rsidRPr="00406952">
        <w:rPr>
          <w:sz w:val="28"/>
          <w:szCs w:val="28"/>
        </w:rPr>
        <w:t xml:space="preserve"> акт</w:t>
      </w:r>
      <w:r w:rsidRPr="00406952">
        <w:rPr>
          <w:sz w:val="28"/>
          <w:szCs w:val="28"/>
        </w:rPr>
        <w:t>у</w:t>
      </w:r>
      <w:r w:rsidRPr="00406952">
        <w:rPr>
          <w:sz w:val="28"/>
          <w:szCs w:val="28"/>
        </w:rPr>
        <w:t>альность данной работы состоит в том, что величина государственного долга (особенно в отношении к ВВП) является важным показателем экономики страны, так как обслуживание государственного долга требует средств из бюджета и тем самым диктует необходимость сокращения расходов как пр</w:t>
      </w:r>
      <w:r w:rsidRPr="00406952">
        <w:rPr>
          <w:sz w:val="28"/>
          <w:szCs w:val="28"/>
        </w:rPr>
        <w:t>а</w:t>
      </w:r>
      <w:r w:rsidRPr="00406952">
        <w:rPr>
          <w:sz w:val="28"/>
          <w:szCs w:val="28"/>
        </w:rPr>
        <w:t>вило на социальные нужды, что отражается на жизненном уровне населения. Поэтому грамотное управление  размерами и структурой государственного долга важная социально-экономическая задача.</w:t>
      </w:r>
    </w:p>
    <w:p w:rsidR="00406952" w:rsidRPr="00CB2C04" w:rsidRDefault="00406952" w:rsidP="00DE5642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5642" w:rsidRDefault="00DE5642" w:rsidP="00DE5642">
      <w:pPr>
        <w:pStyle w:val="a3"/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406952" w:rsidRDefault="00406952" w:rsidP="00406952">
      <w:pPr>
        <w:rPr>
          <w:rFonts w:ascii="Times New Roman" w:hAnsi="Times New Roman" w:cs="Times New Roman"/>
          <w:sz w:val="28"/>
          <w:szCs w:val="28"/>
        </w:rPr>
      </w:pPr>
    </w:p>
    <w:p w:rsidR="00406952" w:rsidRDefault="00406952" w:rsidP="00406952">
      <w:pPr>
        <w:rPr>
          <w:rFonts w:ascii="Times New Roman" w:hAnsi="Times New Roman" w:cs="Times New Roman"/>
          <w:sz w:val="28"/>
          <w:szCs w:val="28"/>
        </w:rPr>
      </w:pPr>
    </w:p>
    <w:p w:rsidR="00406952" w:rsidRDefault="00406952" w:rsidP="00406952">
      <w:pPr>
        <w:rPr>
          <w:rFonts w:ascii="Times New Roman" w:hAnsi="Times New Roman" w:cs="Times New Roman"/>
          <w:sz w:val="28"/>
          <w:szCs w:val="28"/>
        </w:rPr>
      </w:pPr>
    </w:p>
    <w:p w:rsidR="00406952" w:rsidRDefault="00406952" w:rsidP="00406952">
      <w:pPr>
        <w:rPr>
          <w:rFonts w:ascii="Times New Roman" w:hAnsi="Times New Roman" w:cs="Times New Roman"/>
          <w:sz w:val="28"/>
          <w:szCs w:val="28"/>
        </w:rPr>
      </w:pPr>
    </w:p>
    <w:p w:rsidR="00406952" w:rsidRDefault="00406952" w:rsidP="00406952">
      <w:pPr>
        <w:rPr>
          <w:rFonts w:ascii="Times New Roman" w:hAnsi="Times New Roman" w:cs="Times New Roman"/>
          <w:sz w:val="28"/>
          <w:szCs w:val="28"/>
        </w:rPr>
      </w:pPr>
    </w:p>
    <w:p w:rsidR="00406952" w:rsidRDefault="00406952" w:rsidP="00406952">
      <w:pPr>
        <w:rPr>
          <w:rFonts w:ascii="Times New Roman" w:hAnsi="Times New Roman" w:cs="Times New Roman"/>
          <w:sz w:val="28"/>
          <w:szCs w:val="28"/>
        </w:rPr>
      </w:pPr>
    </w:p>
    <w:p w:rsidR="00DE5642" w:rsidRPr="00406952" w:rsidRDefault="00DE5642" w:rsidP="00406952">
      <w:pPr>
        <w:rPr>
          <w:rFonts w:ascii="Times New Roman" w:hAnsi="Times New Roman" w:cs="Times New Roman"/>
          <w:sz w:val="28"/>
          <w:szCs w:val="28"/>
        </w:rPr>
      </w:pPr>
      <w:r w:rsidRPr="00DE5642">
        <w:rPr>
          <w:rFonts w:ascii="Times New Roman" w:hAnsi="Times New Roman" w:cs="Times New Roman"/>
          <w:b/>
          <w:sz w:val="28"/>
          <w:szCs w:val="28"/>
        </w:rPr>
        <w:lastRenderedPageBreak/>
        <w:t>Глава 1</w:t>
      </w:r>
    </w:p>
    <w:p w:rsidR="00C53A29" w:rsidRPr="00DE5642" w:rsidRDefault="00DE5642" w:rsidP="00DE564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1.1</w:t>
      </w:r>
      <w:r w:rsidR="005D542C" w:rsidRPr="00DE56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4664" w:rsidRPr="00DE5642">
        <w:rPr>
          <w:rFonts w:ascii="Times New Roman" w:hAnsi="Times New Roman" w:cs="Times New Roman"/>
          <w:b/>
          <w:sz w:val="28"/>
          <w:szCs w:val="28"/>
        </w:rPr>
        <w:t>Сущность, причины и формы государственного долга</w:t>
      </w:r>
    </w:p>
    <w:p w:rsidR="00DF4664" w:rsidRPr="008C01B4" w:rsidRDefault="00DF4664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01B4">
        <w:rPr>
          <w:rFonts w:ascii="Times New Roman" w:hAnsi="Times New Roman" w:cs="Times New Roman"/>
          <w:sz w:val="28"/>
          <w:szCs w:val="28"/>
        </w:rPr>
        <w:t>Государственный долг – это совокупность дефицитов государственного бюджета за определенный период. Это экономическое определение госуда</w:t>
      </w:r>
      <w:r w:rsidRPr="008C01B4">
        <w:rPr>
          <w:rFonts w:ascii="Times New Roman" w:hAnsi="Times New Roman" w:cs="Times New Roman"/>
          <w:sz w:val="28"/>
          <w:szCs w:val="28"/>
        </w:rPr>
        <w:t>р</w:t>
      </w:r>
      <w:r w:rsidRPr="008C01B4">
        <w:rPr>
          <w:rFonts w:ascii="Times New Roman" w:hAnsi="Times New Roman" w:cs="Times New Roman"/>
          <w:sz w:val="28"/>
          <w:szCs w:val="28"/>
        </w:rPr>
        <w:t>ственного долга. В Бюджетном кодексе РФ дано юридическое определение государственного долга как долговых обязательств России перед юридич</w:t>
      </w:r>
      <w:r w:rsidRPr="008C01B4">
        <w:rPr>
          <w:rFonts w:ascii="Times New Roman" w:hAnsi="Times New Roman" w:cs="Times New Roman"/>
          <w:sz w:val="28"/>
          <w:szCs w:val="28"/>
        </w:rPr>
        <w:t>е</w:t>
      </w:r>
      <w:r w:rsidRPr="008C01B4">
        <w:rPr>
          <w:rFonts w:ascii="Times New Roman" w:hAnsi="Times New Roman" w:cs="Times New Roman"/>
          <w:sz w:val="28"/>
          <w:szCs w:val="28"/>
        </w:rPr>
        <w:t>скими и физическими лицами, иностранными государствами, междунаро</w:t>
      </w:r>
      <w:r w:rsidRPr="008C01B4">
        <w:rPr>
          <w:rFonts w:ascii="Times New Roman" w:hAnsi="Times New Roman" w:cs="Times New Roman"/>
          <w:sz w:val="28"/>
          <w:szCs w:val="28"/>
        </w:rPr>
        <w:t>д</w:t>
      </w:r>
      <w:r w:rsidRPr="008C01B4">
        <w:rPr>
          <w:rFonts w:ascii="Times New Roman" w:hAnsi="Times New Roman" w:cs="Times New Roman"/>
          <w:sz w:val="28"/>
          <w:szCs w:val="28"/>
        </w:rPr>
        <w:t>ными организациями и иными субъектами международного права.</w:t>
      </w:r>
    </w:p>
    <w:p w:rsidR="00DF4664" w:rsidRDefault="00DF4664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01B4">
        <w:rPr>
          <w:rFonts w:ascii="Times New Roman" w:hAnsi="Times New Roman" w:cs="Times New Roman"/>
          <w:sz w:val="28"/>
          <w:szCs w:val="28"/>
        </w:rPr>
        <w:t>Основными причинами государственного долга являются дефицит гос</w:t>
      </w:r>
      <w:r w:rsidRPr="008C01B4">
        <w:rPr>
          <w:rFonts w:ascii="Times New Roman" w:hAnsi="Times New Roman" w:cs="Times New Roman"/>
          <w:sz w:val="28"/>
          <w:szCs w:val="28"/>
        </w:rPr>
        <w:t>у</w:t>
      </w:r>
      <w:r w:rsidRPr="008C01B4">
        <w:rPr>
          <w:rFonts w:ascii="Times New Roman" w:hAnsi="Times New Roman" w:cs="Times New Roman"/>
          <w:sz w:val="28"/>
          <w:szCs w:val="28"/>
        </w:rPr>
        <w:t xml:space="preserve">дарственного бюджета и наличие свободных денежных средств у физических и юридических лиц. </w:t>
      </w:r>
      <w:r w:rsidR="00B802E8">
        <w:rPr>
          <w:rFonts w:ascii="Times New Roman" w:hAnsi="Times New Roman" w:cs="Times New Roman"/>
          <w:sz w:val="28"/>
          <w:szCs w:val="28"/>
        </w:rPr>
        <w:t>Дефицит может быть покрыт двумя способами: либо д</w:t>
      </w:r>
      <w:r w:rsidR="00B802E8">
        <w:rPr>
          <w:rFonts w:ascii="Times New Roman" w:hAnsi="Times New Roman" w:cs="Times New Roman"/>
          <w:sz w:val="28"/>
          <w:szCs w:val="28"/>
        </w:rPr>
        <w:t>е</w:t>
      </w:r>
      <w:r w:rsidR="00B802E8">
        <w:rPr>
          <w:rFonts w:ascii="Times New Roman" w:hAnsi="Times New Roman" w:cs="Times New Roman"/>
          <w:sz w:val="28"/>
          <w:szCs w:val="28"/>
        </w:rPr>
        <w:t>нежной эмиссией, либо заимствованиями. Первый способ при определенных условиях может непосредственно вести к росту инфляции. Поэтому в мир</w:t>
      </w:r>
      <w:r w:rsidR="00B802E8">
        <w:rPr>
          <w:rFonts w:ascii="Times New Roman" w:hAnsi="Times New Roman" w:cs="Times New Roman"/>
          <w:sz w:val="28"/>
          <w:szCs w:val="28"/>
        </w:rPr>
        <w:t>о</w:t>
      </w:r>
      <w:r w:rsidR="00B802E8">
        <w:rPr>
          <w:rFonts w:ascii="Times New Roman" w:hAnsi="Times New Roman" w:cs="Times New Roman"/>
          <w:sz w:val="28"/>
          <w:szCs w:val="28"/>
        </w:rPr>
        <w:t>вой практике для погашения бюджетного дефицита более широко использ</w:t>
      </w:r>
      <w:r w:rsidR="00B802E8">
        <w:rPr>
          <w:rFonts w:ascii="Times New Roman" w:hAnsi="Times New Roman" w:cs="Times New Roman"/>
          <w:sz w:val="28"/>
          <w:szCs w:val="28"/>
        </w:rPr>
        <w:t>у</w:t>
      </w:r>
      <w:r w:rsidR="00B802E8">
        <w:rPr>
          <w:rFonts w:ascii="Times New Roman" w:hAnsi="Times New Roman" w:cs="Times New Roman"/>
          <w:sz w:val="28"/>
          <w:szCs w:val="28"/>
        </w:rPr>
        <w:t>ются заимствования.</w:t>
      </w:r>
    </w:p>
    <w:p w:rsidR="00B802E8" w:rsidRPr="008C01B4" w:rsidRDefault="00B802E8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дефицита бюджета субъекта РФ, утверждаемый законом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ствующего субъекта о бюджете на год, не может превышать 15% объема бюджетных долгов без учета финансовой помощи из федерального бюджета. Размер дефицита местного бюджета не может превышать 10% объема его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ходов без учета финансовой помощи из федерального бюджета и бюджета субъекта РФ. </w:t>
      </w:r>
    </w:p>
    <w:p w:rsidR="00DF4664" w:rsidRPr="008C01B4" w:rsidRDefault="00DF4664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01B4">
        <w:rPr>
          <w:rFonts w:ascii="Times New Roman" w:hAnsi="Times New Roman" w:cs="Times New Roman"/>
          <w:sz w:val="28"/>
          <w:szCs w:val="28"/>
        </w:rPr>
        <w:t>Государственные долговые обязательства могут существовать в разли</w:t>
      </w:r>
      <w:r w:rsidRPr="008C01B4">
        <w:rPr>
          <w:rFonts w:ascii="Times New Roman" w:hAnsi="Times New Roman" w:cs="Times New Roman"/>
          <w:sz w:val="28"/>
          <w:szCs w:val="28"/>
        </w:rPr>
        <w:t>ч</w:t>
      </w:r>
      <w:r w:rsidRPr="008C01B4">
        <w:rPr>
          <w:rFonts w:ascii="Times New Roman" w:hAnsi="Times New Roman" w:cs="Times New Roman"/>
          <w:sz w:val="28"/>
          <w:szCs w:val="28"/>
        </w:rPr>
        <w:t>ных формах:</w:t>
      </w:r>
    </w:p>
    <w:p w:rsidR="00DF4664" w:rsidRPr="008C01B4" w:rsidRDefault="00DF4664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01B4">
        <w:rPr>
          <w:rFonts w:ascii="Times New Roman" w:hAnsi="Times New Roman" w:cs="Times New Roman"/>
          <w:sz w:val="28"/>
          <w:szCs w:val="28"/>
        </w:rPr>
        <w:t>- кредитные соглашения и договоры РФ с кредитными организациями, иностранными государствами и международными финансовыми организ</w:t>
      </w:r>
      <w:r w:rsidRPr="008C01B4">
        <w:rPr>
          <w:rFonts w:ascii="Times New Roman" w:hAnsi="Times New Roman" w:cs="Times New Roman"/>
          <w:sz w:val="28"/>
          <w:szCs w:val="28"/>
        </w:rPr>
        <w:t>а</w:t>
      </w:r>
      <w:r w:rsidRPr="008C01B4">
        <w:rPr>
          <w:rFonts w:ascii="Times New Roman" w:hAnsi="Times New Roman" w:cs="Times New Roman"/>
          <w:sz w:val="28"/>
          <w:szCs w:val="28"/>
        </w:rPr>
        <w:t>циями в пользу указанных кредиторов;</w:t>
      </w:r>
    </w:p>
    <w:p w:rsidR="00DF4664" w:rsidRPr="008C01B4" w:rsidRDefault="00DF4664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01B4">
        <w:rPr>
          <w:rFonts w:ascii="Times New Roman" w:hAnsi="Times New Roman" w:cs="Times New Roman"/>
          <w:sz w:val="28"/>
          <w:szCs w:val="28"/>
        </w:rPr>
        <w:t>- государственные ценные бумаги, выпущенные от имени РФ</w:t>
      </w:r>
    </w:p>
    <w:p w:rsidR="00664CE0" w:rsidRPr="008C01B4" w:rsidRDefault="00664CE0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01B4">
        <w:rPr>
          <w:rFonts w:ascii="Times New Roman" w:hAnsi="Times New Roman" w:cs="Times New Roman"/>
          <w:sz w:val="28"/>
          <w:szCs w:val="28"/>
        </w:rPr>
        <w:t>- договоры о представлении государственных гарантий Россией, договоры поручительства по обеспечению обязатель</w:t>
      </w:r>
      <w:proofErr w:type="gramStart"/>
      <w:r w:rsidRPr="008C01B4">
        <w:rPr>
          <w:rFonts w:ascii="Times New Roman" w:hAnsi="Times New Roman" w:cs="Times New Roman"/>
          <w:sz w:val="28"/>
          <w:szCs w:val="28"/>
        </w:rPr>
        <w:t>ств тр</w:t>
      </w:r>
      <w:proofErr w:type="gramEnd"/>
      <w:r w:rsidRPr="008C01B4">
        <w:rPr>
          <w:rFonts w:ascii="Times New Roman" w:hAnsi="Times New Roman" w:cs="Times New Roman"/>
          <w:sz w:val="28"/>
          <w:szCs w:val="28"/>
        </w:rPr>
        <w:t>етьими лицами;</w:t>
      </w:r>
    </w:p>
    <w:p w:rsidR="00664CE0" w:rsidRPr="008C01B4" w:rsidRDefault="00664CE0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01B4">
        <w:rPr>
          <w:rFonts w:ascii="Times New Roman" w:hAnsi="Times New Roman" w:cs="Times New Roman"/>
          <w:sz w:val="28"/>
          <w:szCs w:val="28"/>
        </w:rPr>
        <w:lastRenderedPageBreak/>
        <w:t>- переоформление долговых обязатель</w:t>
      </w:r>
      <w:proofErr w:type="gramStart"/>
      <w:r w:rsidRPr="008C01B4">
        <w:rPr>
          <w:rFonts w:ascii="Times New Roman" w:hAnsi="Times New Roman" w:cs="Times New Roman"/>
          <w:sz w:val="28"/>
          <w:szCs w:val="28"/>
        </w:rPr>
        <w:t>ств тр</w:t>
      </w:r>
      <w:proofErr w:type="gramEnd"/>
      <w:r w:rsidRPr="008C01B4">
        <w:rPr>
          <w:rFonts w:ascii="Times New Roman" w:hAnsi="Times New Roman" w:cs="Times New Roman"/>
          <w:sz w:val="28"/>
          <w:szCs w:val="28"/>
        </w:rPr>
        <w:t>етьих лиц в государственный долг на основе федеральных законов;</w:t>
      </w:r>
    </w:p>
    <w:p w:rsidR="00664CE0" w:rsidRPr="008C01B4" w:rsidRDefault="00664CE0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01B4">
        <w:rPr>
          <w:rFonts w:ascii="Times New Roman" w:hAnsi="Times New Roman" w:cs="Times New Roman"/>
          <w:sz w:val="28"/>
          <w:szCs w:val="28"/>
        </w:rPr>
        <w:t>- соглашения и договоры о пролонгации и реструктуризации долговых обязательств России прошлых лет.</w:t>
      </w:r>
    </w:p>
    <w:p w:rsidR="00664CE0" w:rsidRPr="008C01B4" w:rsidRDefault="00664CE0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01B4">
        <w:rPr>
          <w:rFonts w:ascii="Times New Roman" w:hAnsi="Times New Roman" w:cs="Times New Roman"/>
          <w:sz w:val="28"/>
          <w:szCs w:val="28"/>
        </w:rPr>
        <w:t>Государственный долг можно классифицировать по различным критер</w:t>
      </w:r>
      <w:r w:rsidRPr="008C01B4">
        <w:rPr>
          <w:rFonts w:ascii="Times New Roman" w:hAnsi="Times New Roman" w:cs="Times New Roman"/>
          <w:sz w:val="28"/>
          <w:szCs w:val="28"/>
        </w:rPr>
        <w:t>и</w:t>
      </w:r>
      <w:r w:rsidRPr="008C01B4">
        <w:rPr>
          <w:rFonts w:ascii="Times New Roman" w:hAnsi="Times New Roman" w:cs="Times New Roman"/>
          <w:sz w:val="28"/>
          <w:szCs w:val="28"/>
        </w:rPr>
        <w:t xml:space="preserve">ям. </w:t>
      </w:r>
      <w:proofErr w:type="gramStart"/>
      <w:r w:rsidRPr="008C01B4">
        <w:rPr>
          <w:rFonts w:ascii="Times New Roman" w:hAnsi="Times New Roman" w:cs="Times New Roman"/>
          <w:sz w:val="28"/>
          <w:szCs w:val="28"/>
        </w:rPr>
        <w:t>По валютному критерию государственный долг делится на внутренний и внешний: рублевые долги относятся к внутреннему долгу, а валютные – к внешнему.</w:t>
      </w:r>
      <w:proofErr w:type="gramEnd"/>
      <w:r w:rsidRPr="008C01B4">
        <w:rPr>
          <w:rFonts w:ascii="Times New Roman" w:hAnsi="Times New Roman" w:cs="Times New Roman"/>
          <w:sz w:val="28"/>
          <w:szCs w:val="28"/>
        </w:rPr>
        <w:t xml:space="preserve"> В международной практике есть и другое определение внешнего долга – как совокупного долга нерезидентам, а внутреннего долга – как сов</w:t>
      </w:r>
      <w:r w:rsidRPr="008C01B4">
        <w:rPr>
          <w:rFonts w:ascii="Times New Roman" w:hAnsi="Times New Roman" w:cs="Times New Roman"/>
          <w:sz w:val="28"/>
          <w:szCs w:val="28"/>
        </w:rPr>
        <w:t>о</w:t>
      </w:r>
      <w:r w:rsidRPr="008C01B4">
        <w:rPr>
          <w:rFonts w:ascii="Times New Roman" w:hAnsi="Times New Roman" w:cs="Times New Roman"/>
          <w:sz w:val="28"/>
          <w:szCs w:val="28"/>
        </w:rPr>
        <w:t>купного долга резидентам.</w:t>
      </w:r>
    </w:p>
    <w:p w:rsidR="00664CE0" w:rsidRPr="008C01B4" w:rsidRDefault="00664CE0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01B4">
        <w:rPr>
          <w:rFonts w:ascii="Times New Roman" w:hAnsi="Times New Roman" w:cs="Times New Roman"/>
          <w:sz w:val="28"/>
          <w:szCs w:val="28"/>
        </w:rPr>
        <w:t xml:space="preserve">Государственный долг делится </w:t>
      </w:r>
      <w:proofErr w:type="gramStart"/>
      <w:r w:rsidRPr="008C01B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C01B4">
        <w:rPr>
          <w:rFonts w:ascii="Times New Roman" w:hAnsi="Times New Roman" w:cs="Times New Roman"/>
          <w:sz w:val="28"/>
          <w:szCs w:val="28"/>
        </w:rPr>
        <w:t xml:space="preserve"> капитальный и текущий. Капитальный долг – вся сумма выпущенных и непогашенных долговых обязательств гос</w:t>
      </w:r>
      <w:r w:rsidRPr="008C01B4">
        <w:rPr>
          <w:rFonts w:ascii="Times New Roman" w:hAnsi="Times New Roman" w:cs="Times New Roman"/>
          <w:sz w:val="28"/>
          <w:szCs w:val="28"/>
        </w:rPr>
        <w:t>у</w:t>
      </w:r>
      <w:r w:rsidRPr="008C01B4">
        <w:rPr>
          <w:rFonts w:ascii="Times New Roman" w:hAnsi="Times New Roman" w:cs="Times New Roman"/>
          <w:sz w:val="28"/>
          <w:szCs w:val="28"/>
        </w:rPr>
        <w:t xml:space="preserve">дарства, включая проценты. Текущий долг – это расходы по выплате доходов и погашению обязательств. </w:t>
      </w:r>
    </w:p>
    <w:p w:rsidR="008C01B4" w:rsidRPr="008C01B4" w:rsidRDefault="00664CE0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01B4">
        <w:rPr>
          <w:rFonts w:ascii="Times New Roman" w:hAnsi="Times New Roman" w:cs="Times New Roman"/>
          <w:sz w:val="28"/>
          <w:szCs w:val="28"/>
        </w:rPr>
        <w:t>По срокам государственные долговые обязательс</w:t>
      </w:r>
      <w:r w:rsidR="008C01B4" w:rsidRPr="008C01B4">
        <w:rPr>
          <w:rFonts w:ascii="Times New Roman" w:hAnsi="Times New Roman" w:cs="Times New Roman"/>
          <w:sz w:val="28"/>
          <w:szCs w:val="28"/>
        </w:rPr>
        <w:t>тва могут быть кратк</w:t>
      </w:r>
      <w:r w:rsidR="008C01B4" w:rsidRPr="008C01B4">
        <w:rPr>
          <w:rFonts w:ascii="Times New Roman" w:hAnsi="Times New Roman" w:cs="Times New Roman"/>
          <w:sz w:val="28"/>
          <w:szCs w:val="28"/>
        </w:rPr>
        <w:t>о</w:t>
      </w:r>
      <w:r w:rsidR="008C01B4" w:rsidRPr="008C01B4">
        <w:rPr>
          <w:rFonts w:ascii="Times New Roman" w:hAnsi="Times New Roman" w:cs="Times New Roman"/>
          <w:sz w:val="28"/>
          <w:szCs w:val="28"/>
        </w:rPr>
        <w:t>срочными (</w:t>
      </w:r>
      <w:r w:rsidRPr="008C01B4">
        <w:rPr>
          <w:rFonts w:ascii="Times New Roman" w:hAnsi="Times New Roman" w:cs="Times New Roman"/>
          <w:sz w:val="28"/>
          <w:szCs w:val="28"/>
        </w:rPr>
        <w:t>до 1года),</w:t>
      </w:r>
      <w:r w:rsidR="008C01B4" w:rsidRPr="008C01B4">
        <w:rPr>
          <w:rFonts w:ascii="Times New Roman" w:hAnsi="Times New Roman" w:cs="Times New Roman"/>
          <w:sz w:val="28"/>
          <w:szCs w:val="28"/>
        </w:rPr>
        <w:t xml:space="preserve"> среднесрочными (от 1 года до 5 лет), долгосрочные (от 5 до 30 лет). Долговые обязательства не могут превышать срока в 30 лет.</w:t>
      </w:r>
    </w:p>
    <w:p w:rsidR="00664CE0" w:rsidRDefault="008C01B4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01B4">
        <w:rPr>
          <w:rFonts w:ascii="Times New Roman" w:hAnsi="Times New Roman" w:cs="Times New Roman"/>
          <w:sz w:val="28"/>
          <w:szCs w:val="28"/>
        </w:rPr>
        <w:t>По уровню управления государственный долг делится на государстве</w:t>
      </w:r>
      <w:r w:rsidRPr="008C01B4">
        <w:rPr>
          <w:rFonts w:ascii="Times New Roman" w:hAnsi="Times New Roman" w:cs="Times New Roman"/>
          <w:sz w:val="28"/>
          <w:szCs w:val="28"/>
        </w:rPr>
        <w:t>н</w:t>
      </w:r>
      <w:r w:rsidRPr="008C01B4">
        <w:rPr>
          <w:rFonts w:ascii="Times New Roman" w:hAnsi="Times New Roman" w:cs="Times New Roman"/>
          <w:sz w:val="28"/>
          <w:szCs w:val="28"/>
        </w:rPr>
        <w:t>ный долг России, государственный долг субъектов Федерации, муниципал</w:t>
      </w:r>
      <w:r w:rsidRPr="008C01B4">
        <w:rPr>
          <w:rFonts w:ascii="Times New Roman" w:hAnsi="Times New Roman" w:cs="Times New Roman"/>
          <w:sz w:val="28"/>
          <w:szCs w:val="28"/>
        </w:rPr>
        <w:t>ь</w:t>
      </w:r>
      <w:r w:rsidRPr="008C01B4">
        <w:rPr>
          <w:rFonts w:ascii="Times New Roman" w:hAnsi="Times New Roman" w:cs="Times New Roman"/>
          <w:sz w:val="28"/>
          <w:szCs w:val="28"/>
        </w:rPr>
        <w:t>ный государственный долг. РФ не несет ответственности по долговым обяз</w:t>
      </w:r>
      <w:r w:rsidRPr="008C01B4">
        <w:rPr>
          <w:rFonts w:ascii="Times New Roman" w:hAnsi="Times New Roman" w:cs="Times New Roman"/>
          <w:sz w:val="28"/>
          <w:szCs w:val="28"/>
        </w:rPr>
        <w:t>а</w:t>
      </w:r>
      <w:r w:rsidRPr="008C01B4">
        <w:rPr>
          <w:rFonts w:ascii="Times New Roman" w:hAnsi="Times New Roman" w:cs="Times New Roman"/>
          <w:sz w:val="28"/>
          <w:szCs w:val="28"/>
        </w:rPr>
        <w:t xml:space="preserve">тельствам субъектов Федерации и муниципальных образований. Субъекты Федерации и муниципальное образование не отвечают по долгам друг друга и по долгам России, если они не были ими гарантированны. </w:t>
      </w:r>
      <w:r w:rsidR="00664CE0" w:rsidRPr="008C01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2E8" w:rsidRDefault="00B802E8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802E8" w:rsidRDefault="00B802E8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802E8" w:rsidRDefault="00B802E8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802E8" w:rsidRDefault="00B802E8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802E8" w:rsidRDefault="00B802E8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802E8" w:rsidRDefault="00B802E8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802E8" w:rsidRDefault="00B802E8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802E8" w:rsidRPr="00DE5642" w:rsidRDefault="005D542C" w:rsidP="00DE564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6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1.2 </w:t>
      </w:r>
      <w:r w:rsidR="00F06164" w:rsidRPr="00DE5642">
        <w:rPr>
          <w:rFonts w:ascii="Times New Roman" w:hAnsi="Times New Roman" w:cs="Times New Roman"/>
          <w:b/>
          <w:sz w:val="28"/>
          <w:szCs w:val="28"/>
        </w:rPr>
        <w:t xml:space="preserve"> Влияние государственного долга на российскую экономику</w:t>
      </w:r>
    </w:p>
    <w:p w:rsidR="00F06164" w:rsidRP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164">
        <w:rPr>
          <w:rFonts w:ascii="Times New Roman" w:hAnsi="Times New Roman" w:cs="Times New Roman"/>
          <w:sz w:val="28"/>
          <w:szCs w:val="28"/>
        </w:rPr>
        <w:t>Как любое сложное общественное явление государственный долг м</w:t>
      </w:r>
      <w:r w:rsidRPr="00F06164">
        <w:rPr>
          <w:rFonts w:ascii="Times New Roman" w:hAnsi="Times New Roman" w:cs="Times New Roman"/>
          <w:sz w:val="28"/>
          <w:szCs w:val="28"/>
        </w:rPr>
        <w:t>о</w:t>
      </w:r>
      <w:r w:rsidRPr="00F06164">
        <w:rPr>
          <w:rFonts w:ascii="Times New Roman" w:hAnsi="Times New Roman" w:cs="Times New Roman"/>
          <w:sz w:val="28"/>
          <w:szCs w:val="28"/>
        </w:rPr>
        <w:t>жет оказывать позитивное и негативное влияние на социально-экономические процессы страны. В первую очередь положительное значение государственных заимствований состоит в том, что они являются в основном не инфляционным источником финансирования дефицита бюджета, органов власти различного уровня. Это вытекает из того, что формирование дополн</w:t>
      </w:r>
      <w:r w:rsidRPr="00F06164">
        <w:rPr>
          <w:rFonts w:ascii="Times New Roman" w:hAnsi="Times New Roman" w:cs="Times New Roman"/>
          <w:sz w:val="28"/>
          <w:szCs w:val="28"/>
        </w:rPr>
        <w:t>и</w:t>
      </w:r>
      <w:r w:rsidRPr="00F06164">
        <w:rPr>
          <w:rFonts w:ascii="Times New Roman" w:hAnsi="Times New Roman" w:cs="Times New Roman"/>
          <w:sz w:val="28"/>
          <w:szCs w:val="28"/>
        </w:rPr>
        <w:t>тельных финансовых ресурсов в рамках правительственных структур с п</w:t>
      </w:r>
      <w:r w:rsidRPr="00F06164">
        <w:rPr>
          <w:rFonts w:ascii="Times New Roman" w:hAnsi="Times New Roman" w:cs="Times New Roman"/>
          <w:sz w:val="28"/>
          <w:szCs w:val="28"/>
        </w:rPr>
        <w:t>о</w:t>
      </w:r>
      <w:r w:rsidRPr="00F06164">
        <w:rPr>
          <w:rFonts w:ascii="Times New Roman" w:hAnsi="Times New Roman" w:cs="Times New Roman"/>
          <w:sz w:val="28"/>
          <w:szCs w:val="28"/>
        </w:rPr>
        <w:t>мощью государственных заимствований не влечет увеличение совокупного спроса, а только меняет его структуру. Покупка физическими и юридическ</w:t>
      </w:r>
      <w:r w:rsidRPr="00F06164">
        <w:rPr>
          <w:rFonts w:ascii="Times New Roman" w:hAnsi="Times New Roman" w:cs="Times New Roman"/>
          <w:sz w:val="28"/>
          <w:szCs w:val="28"/>
        </w:rPr>
        <w:t>и</w:t>
      </w:r>
      <w:r w:rsidRPr="00F06164">
        <w:rPr>
          <w:rFonts w:ascii="Times New Roman" w:hAnsi="Times New Roman" w:cs="Times New Roman"/>
          <w:sz w:val="28"/>
          <w:szCs w:val="28"/>
        </w:rPr>
        <w:t>ми лицами государственных ценных бумаг означает перенос спроса от этих субъектов к исполнительным органам государственной власти. Через бю</w:t>
      </w:r>
      <w:r w:rsidRPr="00F06164">
        <w:rPr>
          <w:rFonts w:ascii="Times New Roman" w:hAnsi="Times New Roman" w:cs="Times New Roman"/>
          <w:sz w:val="28"/>
          <w:szCs w:val="28"/>
        </w:rPr>
        <w:t>д</w:t>
      </w:r>
      <w:r w:rsidRPr="00F06164">
        <w:rPr>
          <w:rFonts w:ascii="Times New Roman" w:hAnsi="Times New Roman" w:cs="Times New Roman"/>
          <w:sz w:val="28"/>
          <w:szCs w:val="28"/>
        </w:rPr>
        <w:t xml:space="preserve">жетные расходы спрос в том же объеме может быть предъявлен в другом месте и другими хозяйствующими субъектами и гражданами. </w:t>
      </w:r>
    </w:p>
    <w:p w:rsidR="00F06164" w:rsidRP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164">
        <w:rPr>
          <w:rFonts w:ascii="Times New Roman" w:hAnsi="Times New Roman" w:cs="Times New Roman"/>
          <w:sz w:val="28"/>
          <w:szCs w:val="28"/>
        </w:rPr>
        <w:t>Правительственные структуры посредством предоставления государс</w:t>
      </w:r>
      <w:r w:rsidRPr="00F06164">
        <w:rPr>
          <w:rFonts w:ascii="Times New Roman" w:hAnsi="Times New Roman" w:cs="Times New Roman"/>
          <w:sz w:val="28"/>
          <w:szCs w:val="28"/>
        </w:rPr>
        <w:t>т</w:t>
      </w:r>
      <w:r w:rsidRPr="00F06164">
        <w:rPr>
          <w:rFonts w:ascii="Times New Roman" w:hAnsi="Times New Roman" w:cs="Times New Roman"/>
          <w:sz w:val="28"/>
          <w:szCs w:val="28"/>
        </w:rPr>
        <w:t>вом гарантий по займам и кредитам (в том числе и зарубежным), привлека</w:t>
      </w:r>
      <w:r w:rsidRPr="00F06164">
        <w:rPr>
          <w:rFonts w:ascii="Times New Roman" w:hAnsi="Times New Roman" w:cs="Times New Roman"/>
          <w:sz w:val="28"/>
          <w:szCs w:val="28"/>
        </w:rPr>
        <w:t>е</w:t>
      </w:r>
      <w:r w:rsidRPr="00F06164">
        <w:rPr>
          <w:rFonts w:ascii="Times New Roman" w:hAnsi="Times New Roman" w:cs="Times New Roman"/>
          <w:sz w:val="28"/>
          <w:szCs w:val="28"/>
        </w:rPr>
        <w:t>мым эффективными хозяйственниками, могут способствовать ускорению с</w:t>
      </w:r>
      <w:r w:rsidRPr="00F06164">
        <w:rPr>
          <w:rFonts w:ascii="Times New Roman" w:hAnsi="Times New Roman" w:cs="Times New Roman"/>
          <w:sz w:val="28"/>
          <w:szCs w:val="28"/>
        </w:rPr>
        <w:t>о</w:t>
      </w:r>
      <w:r w:rsidRPr="00F06164">
        <w:rPr>
          <w:rFonts w:ascii="Times New Roman" w:hAnsi="Times New Roman" w:cs="Times New Roman"/>
          <w:sz w:val="28"/>
          <w:szCs w:val="28"/>
        </w:rPr>
        <w:t>циально-экономического развития страны. Например, гарантированные ца</w:t>
      </w:r>
      <w:r w:rsidRPr="00F06164">
        <w:rPr>
          <w:rFonts w:ascii="Times New Roman" w:hAnsi="Times New Roman" w:cs="Times New Roman"/>
          <w:sz w:val="28"/>
          <w:szCs w:val="28"/>
        </w:rPr>
        <w:t>р</w:t>
      </w:r>
      <w:r w:rsidRPr="00F06164">
        <w:rPr>
          <w:rFonts w:ascii="Times New Roman" w:hAnsi="Times New Roman" w:cs="Times New Roman"/>
          <w:sz w:val="28"/>
          <w:szCs w:val="28"/>
        </w:rPr>
        <w:t>ским правительством займы явились мощным катализатором мощного д</w:t>
      </w:r>
      <w:r w:rsidRPr="00F06164">
        <w:rPr>
          <w:rFonts w:ascii="Times New Roman" w:hAnsi="Times New Roman" w:cs="Times New Roman"/>
          <w:sz w:val="28"/>
          <w:szCs w:val="28"/>
        </w:rPr>
        <w:t>о</w:t>
      </w:r>
      <w:r w:rsidRPr="00F06164">
        <w:rPr>
          <w:rFonts w:ascii="Times New Roman" w:hAnsi="Times New Roman" w:cs="Times New Roman"/>
          <w:sz w:val="28"/>
          <w:szCs w:val="28"/>
        </w:rPr>
        <w:t>рожного промышленного строительства в России во второй половине девя</w:t>
      </w:r>
      <w:r w:rsidRPr="00F06164">
        <w:rPr>
          <w:rFonts w:ascii="Times New Roman" w:hAnsi="Times New Roman" w:cs="Times New Roman"/>
          <w:sz w:val="28"/>
          <w:szCs w:val="28"/>
        </w:rPr>
        <w:t>т</w:t>
      </w:r>
      <w:r w:rsidRPr="00F06164">
        <w:rPr>
          <w:rFonts w:ascii="Times New Roman" w:hAnsi="Times New Roman" w:cs="Times New Roman"/>
          <w:sz w:val="28"/>
          <w:szCs w:val="28"/>
        </w:rPr>
        <w:t>надцатого столетия. Как эффективный финансовый инструмент гарантир</w:t>
      </w:r>
      <w:r w:rsidRPr="00F06164">
        <w:rPr>
          <w:rFonts w:ascii="Times New Roman" w:hAnsi="Times New Roman" w:cs="Times New Roman"/>
          <w:sz w:val="28"/>
          <w:szCs w:val="28"/>
        </w:rPr>
        <w:t>о</w:t>
      </w:r>
      <w:r w:rsidRPr="00F06164">
        <w:rPr>
          <w:rFonts w:ascii="Times New Roman" w:hAnsi="Times New Roman" w:cs="Times New Roman"/>
          <w:sz w:val="28"/>
          <w:szCs w:val="28"/>
        </w:rPr>
        <w:t xml:space="preserve">ванные займы проявили себя в годы </w:t>
      </w:r>
      <w:proofErr w:type="spellStart"/>
      <w:r w:rsidRPr="00F06164">
        <w:rPr>
          <w:rFonts w:ascii="Times New Roman" w:hAnsi="Times New Roman" w:cs="Times New Roman"/>
          <w:sz w:val="28"/>
          <w:szCs w:val="28"/>
        </w:rPr>
        <w:t>НЭПа</w:t>
      </w:r>
      <w:proofErr w:type="spellEnd"/>
      <w:r w:rsidRPr="00F06164">
        <w:rPr>
          <w:rFonts w:ascii="Times New Roman" w:hAnsi="Times New Roman" w:cs="Times New Roman"/>
          <w:sz w:val="28"/>
          <w:szCs w:val="28"/>
        </w:rPr>
        <w:t xml:space="preserve">. Сейчас заново нарабатывается опыт использования государственных гарантий в интересах хозяйственного строительства. </w:t>
      </w:r>
    </w:p>
    <w:p w:rsidR="00F06164" w:rsidRPr="00F06164" w:rsidRDefault="00F06164" w:rsidP="00F061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164">
        <w:rPr>
          <w:rFonts w:ascii="Times New Roman" w:hAnsi="Times New Roman" w:cs="Times New Roman"/>
          <w:sz w:val="28"/>
          <w:szCs w:val="28"/>
        </w:rPr>
        <w:t>Государственные внешние (экспортные) гарантии и кредиты способс</w:t>
      </w:r>
      <w:r w:rsidRPr="00F06164">
        <w:rPr>
          <w:rFonts w:ascii="Times New Roman" w:hAnsi="Times New Roman" w:cs="Times New Roman"/>
          <w:sz w:val="28"/>
          <w:szCs w:val="28"/>
        </w:rPr>
        <w:t>т</w:t>
      </w:r>
      <w:r w:rsidRPr="00F06164">
        <w:rPr>
          <w:rFonts w:ascii="Times New Roman" w:hAnsi="Times New Roman" w:cs="Times New Roman"/>
          <w:sz w:val="28"/>
          <w:szCs w:val="28"/>
        </w:rPr>
        <w:t>вуют внешней экономической экспансии субъектов национальной эконом</w:t>
      </w:r>
      <w:r w:rsidRPr="00F06164">
        <w:rPr>
          <w:rFonts w:ascii="Times New Roman" w:hAnsi="Times New Roman" w:cs="Times New Roman"/>
          <w:sz w:val="28"/>
          <w:szCs w:val="28"/>
        </w:rPr>
        <w:t>и</w:t>
      </w:r>
      <w:r w:rsidRPr="00F06164">
        <w:rPr>
          <w:rFonts w:ascii="Times New Roman" w:hAnsi="Times New Roman" w:cs="Times New Roman"/>
          <w:sz w:val="28"/>
          <w:szCs w:val="28"/>
        </w:rPr>
        <w:t>ки. Расширение экспорта товаров и услуг стимулирует подъем национальн</w:t>
      </w:r>
      <w:r w:rsidRPr="00F06164">
        <w:rPr>
          <w:rFonts w:ascii="Times New Roman" w:hAnsi="Times New Roman" w:cs="Times New Roman"/>
          <w:sz w:val="28"/>
          <w:szCs w:val="28"/>
        </w:rPr>
        <w:t>о</w:t>
      </w:r>
      <w:r w:rsidRPr="00F06164">
        <w:rPr>
          <w:rFonts w:ascii="Times New Roman" w:hAnsi="Times New Roman" w:cs="Times New Roman"/>
          <w:sz w:val="28"/>
          <w:szCs w:val="28"/>
        </w:rPr>
        <w:t>го производства, увеличение занятости, рост доходов организаций и насел</w:t>
      </w:r>
      <w:r w:rsidRPr="00F06164">
        <w:rPr>
          <w:rFonts w:ascii="Times New Roman" w:hAnsi="Times New Roman" w:cs="Times New Roman"/>
          <w:sz w:val="28"/>
          <w:szCs w:val="28"/>
        </w:rPr>
        <w:t>е</w:t>
      </w:r>
      <w:r w:rsidRPr="00F06164">
        <w:rPr>
          <w:rFonts w:ascii="Times New Roman" w:hAnsi="Times New Roman" w:cs="Times New Roman"/>
          <w:sz w:val="28"/>
          <w:szCs w:val="28"/>
        </w:rPr>
        <w:t xml:space="preserve">ния, увеличение налоговых поступлений в бюджет государства. </w:t>
      </w:r>
    </w:p>
    <w:p w:rsidR="00F06164" w:rsidRP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164">
        <w:rPr>
          <w:rFonts w:ascii="Times New Roman" w:hAnsi="Times New Roman" w:cs="Times New Roman"/>
          <w:sz w:val="28"/>
          <w:szCs w:val="28"/>
        </w:rPr>
        <w:lastRenderedPageBreak/>
        <w:t>Выпуская долговые обязательства, предназначенные для покупки ф</w:t>
      </w:r>
      <w:r w:rsidRPr="00F06164">
        <w:rPr>
          <w:rFonts w:ascii="Times New Roman" w:hAnsi="Times New Roman" w:cs="Times New Roman"/>
          <w:sz w:val="28"/>
          <w:szCs w:val="28"/>
        </w:rPr>
        <w:t>и</w:t>
      </w:r>
      <w:r w:rsidRPr="00F06164">
        <w:rPr>
          <w:rFonts w:ascii="Times New Roman" w:hAnsi="Times New Roman" w:cs="Times New Roman"/>
          <w:sz w:val="28"/>
          <w:szCs w:val="28"/>
        </w:rPr>
        <w:t>зическими и юридическими лицами, государство воздействует на процесс целесообразной организации сбережений населения и инвестирование хозя</w:t>
      </w:r>
      <w:r w:rsidRPr="00F06164">
        <w:rPr>
          <w:rFonts w:ascii="Times New Roman" w:hAnsi="Times New Roman" w:cs="Times New Roman"/>
          <w:sz w:val="28"/>
          <w:szCs w:val="28"/>
        </w:rPr>
        <w:t>й</w:t>
      </w:r>
      <w:r w:rsidRPr="00F06164">
        <w:rPr>
          <w:rFonts w:ascii="Times New Roman" w:hAnsi="Times New Roman" w:cs="Times New Roman"/>
          <w:sz w:val="28"/>
          <w:szCs w:val="28"/>
        </w:rPr>
        <w:t>ствующими субъектами временно свободных финансовых ресурсов. Обычно государственные ценные бумаги являются самыми надежными и высоколи</w:t>
      </w:r>
      <w:r w:rsidRPr="00F06164">
        <w:rPr>
          <w:rFonts w:ascii="Times New Roman" w:hAnsi="Times New Roman" w:cs="Times New Roman"/>
          <w:sz w:val="28"/>
          <w:szCs w:val="28"/>
        </w:rPr>
        <w:t>к</w:t>
      </w:r>
      <w:r w:rsidRPr="00F06164">
        <w:rPr>
          <w:rFonts w:ascii="Times New Roman" w:hAnsi="Times New Roman" w:cs="Times New Roman"/>
          <w:sz w:val="28"/>
          <w:szCs w:val="28"/>
        </w:rPr>
        <w:t>видными долговыми инструментами, поэтому они охотно покупаются физ</w:t>
      </w:r>
      <w:r w:rsidRPr="00F06164">
        <w:rPr>
          <w:rFonts w:ascii="Times New Roman" w:hAnsi="Times New Roman" w:cs="Times New Roman"/>
          <w:sz w:val="28"/>
          <w:szCs w:val="28"/>
        </w:rPr>
        <w:t>и</w:t>
      </w:r>
      <w:r w:rsidRPr="00F06164">
        <w:rPr>
          <w:rFonts w:ascii="Times New Roman" w:hAnsi="Times New Roman" w:cs="Times New Roman"/>
          <w:sz w:val="28"/>
          <w:szCs w:val="28"/>
        </w:rPr>
        <w:t>ческими и юридическими лицами. Население получает удобный и доходный способ организации своих сбережений, а хозяйствующие субъекты – высок</w:t>
      </w:r>
      <w:r w:rsidRPr="00F06164">
        <w:rPr>
          <w:rFonts w:ascii="Times New Roman" w:hAnsi="Times New Roman" w:cs="Times New Roman"/>
          <w:sz w:val="28"/>
          <w:szCs w:val="28"/>
        </w:rPr>
        <w:t>о</w:t>
      </w:r>
      <w:r w:rsidRPr="00F06164">
        <w:rPr>
          <w:rFonts w:ascii="Times New Roman" w:hAnsi="Times New Roman" w:cs="Times New Roman"/>
          <w:sz w:val="28"/>
          <w:szCs w:val="28"/>
        </w:rPr>
        <w:t>ликвидный актив, приносящий доход. Втягивая деньги в казну посредством рынка государственных долговых обязательств, государство может спосо</w:t>
      </w:r>
      <w:r w:rsidRPr="00F06164">
        <w:rPr>
          <w:rFonts w:ascii="Times New Roman" w:hAnsi="Times New Roman" w:cs="Times New Roman"/>
          <w:sz w:val="28"/>
          <w:szCs w:val="28"/>
        </w:rPr>
        <w:t>б</w:t>
      </w:r>
      <w:r w:rsidRPr="00F06164">
        <w:rPr>
          <w:rFonts w:ascii="Times New Roman" w:hAnsi="Times New Roman" w:cs="Times New Roman"/>
          <w:sz w:val="28"/>
          <w:szCs w:val="28"/>
        </w:rPr>
        <w:t xml:space="preserve">ствовать нормализации денежного обращения в стране. </w:t>
      </w:r>
    </w:p>
    <w:p w:rsidR="00F06164" w:rsidRP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164">
        <w:rPr>
          <w:rFonts w:ascii="Times New Roman" w:hAnsi="Times New Roman" w:cs="Times New Roman"/>
          <w:sz w:val="28"/>
          <w:szCs w:val="28"/>
        </w:rPr>
        <w:t>Развитый рынок государственного долга – непременное условие нево</w:t>
      </w:r>
      <w:r w:rsidRPr="00F06164">
        <w:rPr>
          <w:rFonts w:ascii="Times New Roman" w:hAnsi="Times New Roman" w:cs="Times New Roman"/>
          <w:sz w:val="28"/>
          <w:szCs w:val="28"/>
        </w:rPr>
        <w:t>с</w:t>
      </w:r>
      <w:r w:rsidRPr="00F06164">
        <w:rPr>
          <w:rFonts w:ascii="Times New Roman" w:hAnsi="Times New Roman" w:cs="Times New Roman"/>
          <w:sz w:val="28"/>
          <w:szCs w:val="28"/>
        </w:rPr>
        <w:t>приимчивости национального финансового рынка к неблагоприятным во</w:t>
      </w:r>
      <w:r w:rsidRPr="00F06164">
        <w:rPr>
          <w:rFonts w:ascii="Times New Roman" w:hAnsi="Times New Roman" w:cs="Times New Roman"/>
          <w:sz w:val="28"/>
          <w:szCs w:val="28"/>
        </w:rPr>
        <w:t>з</w:t>
      </w:r>
      <w:r w:rsidRPr="00F06164">
        <w:rPr>
          <w:rFonts w:ascii="Times New Roman" w:hAnsi="Times New Roman" w:cs="Times New Roman"/>
          <w:sz w:val="28"/>
          <w:szCs w:val="28"/>
        </w:rPr>
        <w:t>действием внешних валютных финансовых факторов, условие прочности н</w:t>
      </w:r>
      <w:r w:rsidRPr="00F06164">
        <w:rPr>
          <w:rFonts w:ascii="Times New Roman" w:hAnsi="Times New Roman" w:cs="Times New Roman"/>
          <w:sz w:val="28"/>
          <w:szCs w:val="28"/>
        </w:rPr>
        <w:t>а</w:t>
      </w:r>
      <w:r w:rsidRPr="00F06164">
        <w:rPr>
          <w:rFonts w:ascii="Times New Roman" w:hAnsi="Times New Roman" w:cs="Times New Roman"/>
          <w:sz w:val="28"/>
          <w:szCs w:val="28"/>
        </w:rPr>
        <w:t>циональной валюты, денежного обращения и финансово-кредитной системы страны.</w:t>
      </w:r>
      <w:proofErr w:type="gramEnd"/>
      <w:r w:rsidRPr="00F06164">
        <w:rPr>
          <w:rFonts w:ascii="Times New Roman" w:hAnsi="Times New Roman" w:cs="Times New Roman"/>
          <w:sz w:val="28"/>
          <w:szCs w:val="28"/>
        </w:rPr>
        <w:t xml:space="preserve"> Возможность для юридических и физических лиц вкладывать сре</w:t>
      </w:r>
      <w:r w:rsidRPr="00F06164">
        <w:rPr>
          <w:rFonts w:ascii="Times New Roman" w:hAnsi="Times New Roman" w:cs="Times New Roman"/>
          <w:sz w:val="28"/>
          <w:szCs w:val="28"/>
        </w:rPr>
        <w:t>д</w:t>
      </w:r>
      <w:r w:rsidRPr="00F06164">
        <w:rPr>
          <w:rFonts w:ascii="Times New Roman" w:hAnsi="Times New Roman" w:cs="Times New Roman"/>
          <w:sz w:val="28"/>
          <w:szCs w:val="28"/>
        </w:rPr>
        <w:t>ства не только в иностранную валюту, но и в государственные долговые об</w:t>
      </w:r>
      <w:r w:rsidRPr="00F06164">
        <w:rPr>
          <w:rFonts w:ascii="Times New Roman" w:hAnsi="Times New Roman" w:cs="Times New Roman"/>
          <w:sz w:val="28"/>
          <w:szCs w:val="28"/>
        </w:rPr>
        <w:t>я</w:t>
      </w:r>
      <w:r w:rsidRPr="00F06164">
        <w:rPr>
          <w:rFonts w:ascii="Times New Roman" w:hAnsi="Times New Roman" w:cs="Times New Roman"/>
          <w:sz w:val="28"/>
          <w:szCs w:val="28"/>
        </w:rPr>
        <w:t>зательства (наряду с корпоративными ценными бумагами), нивелирует вер</w:t>
      </w:r>
      <w:r w:rsidRPr="00F06164">
        <w:rPr>
          <w:rFonts w:ascii="Times New Roman" w:hAnsi="Times New Roman" w:cs="Times New Roman"/>
          <w:sz w:val="28"/>
          <w:szCs w:val="28"/>
        </w:rPr>
        <w:t>о</w:t>
      </w:r>
      <w:r w:rsidRPr="00F06164">
        <w:rPr>
          <w:rFonts w:ascii="Times New Roman" w:hAnsi="Times New Roman" w:cs="Times New Roman"/>
          <w:sz w:val="28"/>
          <w:szCs w:val="28"/>
        </w:rPr>
        <w:t xml:space="preserve">ятные негативные последствия международных финансовых и валютных кризисов. </w:t>
      </w:r>
    </w:p>
    <w:p w:rsidR="00F06164" w:rsidRPr="00F06164" w:rsidRDefault="00F06164" w:rsidP="00F061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164">
        <w:rPr>
          <w:rFonts w:ascii="Times New Roman" w:hAnsi="Times New Roman" w:cs="Times New Roman"/>
          <w:sz w:val="28"/>
          <w:szCs w:val="28"/>
        </w:rPr>
        <w:t>При разумной организации функционирования отношений по форм</w:t>
      </w:r>
      <w:r w:rsidRPr="00F06164">
        <w:rPr>
          <w:rFonts w:ascii="Times New Roman" w:hAnsi="Times New Roman" w:cs="Times New Roman"/>
          <w:sz w:val="28"/>
          <w:szCs w:val="28"/>
        </w:rPr>
        <w:t>и</w:t>
      </w:r>
      <w:r w:rsidRPr="00F06164">
        <w:rPr>
          <w:rFonts w:ascii="Times New Roman" w:hAnsi="Times New Roman" w:cs="Times New Roman"/>
          <w:sz w:val="28"/>
          <w:szCs w:val="28"/>
        </w:rPr>
        <w:t>рованию и обслуживанию государственного долга исполнительная власть может эффективно распределять налоговое бремя во времени между покол</w:t>
      </w:r>
      <w:r w:rsidRPr="00F06164">
        <w:rPr>
          <w:rFonts w:ascii="Times New Roman" w:hAnsi="Times New Roman" w:cs="Times New Roman"/>
          <w:sz w:val="28"/>
          <w:szCs w:val="28"/>
        </w:rPr>
        <w:t>е</w:t>
      </w:r>
      <w:r w:rsidRPr="00F06164">
        <w:rPr>
          <w:rFonts w:ascii="Times New Roman" w:hAnsi="Times New Roman" w:cs="Times New Roman"/>
          <w:sz w:val="28"/>
          <w:szCs w:val="28"/>
        </w:rPr>
        <w:t>ниями населения страны. Этот способ распределения налогового бремени д</w:t>
      </w:r>
      <w:r w:rsidRPr="00F06164">
        <w:rPr>
          <w:rFonts w:ascii="Times New Roman" w:hAnsi="Times New Roman" w:cs="Times New Roman"/>
          <w:sz w:val="28"/>
          <w:szCs w:val="28"/>
        </w:rPr>
        <w:t>а</w:t>
      </w:r>
      <w:r w:rsidRPr="00F06164">
        <w:rPr>
          <w:rFonts w:ascii="Times New Roman" w:hAnsi="Times New Roman" w:cs="Times New Roman"/>
          <w:sz w:val="28"/>
          <w:szCs w:val="28"/>
        </w:rPr>
        <w:t>ет положительные результаты при финансировании за счет заимствованных сре</w:t>
      </w:r>
      <w:proofErr w:type="gramStart"/>
      <w:r w:rsidRPr="00F06164">
        <w:rPr>
          <w:rFonts w:ascii="Times New Roman" w:hAnsi="Times New Roman" w:cs="Times New Roman"/>
          <w:sz w:val="28"/>
          <w:szCs w:val="28"/>
        </w:rPr>
        <w:t>дств стр</w:t>
      </w:r>
      <w:proofErr w:type="gramEnd"/>
      <w:r w:rsidRPr="00F06164">
        <w:rPr>
          <w:rFonts w:ascii="Times New Roman" w:hAnsi="Times New Roman" w:cs="Times New Roman"/>
          <w:sz w:val="28"/>
          <w:szCs w:val="28"/>
        </w:rPr>
        <w:t>оительства объектов долгосрочного характера, служащих десятки лет. В этом случае финансовое бремя ложится не на одно (как это имеет м</w:t>
      </w:r>
      <w:r w:rsidRPr="00F06164">
        <w:rPr>
          <w:rFonts w:ascii="Times New Roman" w:hAnsi="Times New Roman" w:cs="Times New Roman"/>
          <w:sz w:val="28"/>
          <w:szCs w:val="28"/>
        </w:rPr>
        <w:t>е</w:t>
      </w:r>
      <w:r w:rsidRPr="00F06164">
        <w:rPr>
          <w:rFonts w:ascii="Times New Roman" w:hAnsi="Times New Roman" w:cs="Times New Roman"/>
          <w:sz w:val="28"/>
          <w:szCs w:val="28"/>
        </w:rPr>
        <w:t>сто при бюджетном финансировании за счет налоговых поступлений), а н</w:t>
      </w:r>
      <w:r w:rsidRPr="00F06164">
        <w:rPr>
          <w:rFonts w:ascii="Times New Roman" w:hAnsi="Times New Roman" w:cs="Times New Roman"/>
          <w:sz w:val="28"/>
          <w:szCs w:val="28"/>
        </w:rPr>
        <w:t>е</w:t>
      </w:r>
      <w:r w:rsidRPr="00F06164">
        <w:rPr>
          <w:rFonts w:ascii="Times New Roman" w:hAnsi="Times New Roman" w:cs="Times New Roman"/>
          <w:sz w:val="28"/>
          <w:szCs w:val="28"/>
        </w:rPr>
        <w:t>скольких поколений, поскольку погашение основной суммы долга и уплата процентов по нему растягиваются во времени.</w:t>
      </w:r>
    </w:p>
    <w:p w:rsidR="00F06164" w:rsidRP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164">
        <w:rPr>
          <w:rFonts w:ascii="Times New Roman" w:hAnsi="Times New Roman" w:cs="Times New Roman"/>
          <w:sz w:val="28"/>
          <w:szCs w:val="28"/>
        </w:rPr>
        <w:lastRenderedPageBreak/>
        <w:t>Наконец, взаимные долговые обязательства разных стран являются фактором укрепления международного сотрудничества и взаимопонимания. Этому способствуют межправительственные займы, заимствования у межд</w:t>
      </w:r>
      <w:r w:rsidRPr="00F06164">
        <w:rPr>
          <w:rFonts w:ascii="Times New Roman" w:hAnsi="Times New Roman" w:cs="Times New Roman"/>
          <w:sz w:val="28"/>
          <w:szCs w:val="28"/>
        </w:rPr>
        <w:t>у</w:t>
      </w:r>
      <w:r w:rsidRPr="00F06164">
        <w:rPr>
          <w:rFonts w:ascii="Times New Roman" w:hAnsi="Times New Roman" w:cs="Times New Roman"/>
          <w:sz w:val="28"/>
          <w:szCs w:val="28"/>
        </w:rPr>
        <w:t>народных финансовых организаций и международных финансовых рынков, внешние государственные гарантии и кредиты. При высоком развитии ме</w:t>
      </w:r>
      <w:r w:rsidRPr="00F06164">
        <w:rPr>
          <w:rFonts w:ascii="Times New Roman" w:hAnsi="Times New Roman" w:cs="Times New Roman"/>
          <w:sz w:val="28"/>
          <w:szCs w:val="28"/>
        </w:rPr>
        <w:t>ж</w:t>
      </w:r>
      <w:r w:rsidRPr="00F06164">
        <w:rPr>
          <w:rFonts w:ascii="Times New Roman" w:hAnsi="Times New Roman" w:cs="Times New Roman"/>
          <w:sz w:val="28"/>
          <w:szCs w:val="28"/>
        </w:rPr>
        <w:t xml:space="preserve">дународных долговых отношений все </w:t>
      </w:r>
      <w:proofErr w:type="gramStart"/>
      <w:r w:rsidRPr="00F06164">
        <w:rPr>
          <w:rFonts w:ascii="Times New Roman" w:hAnsi="Times New Roman" w:cs="Times New Roman"/>
          <w:sz w:val="28"/>
          <w:szCs w:val="28"/>
        </w:rPr>
        <w:t>становятся экономически заинтерес</w:t>
      </w:r>
      <w:r w:rsidRPr="00F0616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</w:t>
      </w:r>
      <w:r w:rsidRPr="00F06164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F06164">
        <w:rPr>
          <w:rFonts w:ascii="Times New Roman" w:hAnsi="Times New Roman" w:cs="Times New Roman"/>
          <w:sz w:val="28"/>
          <w:szCs w:val="28"/>
        </w:rPr>
        <w:t xml:space="preserve"> во всеобщей стабильности и мире. </w:t>
      </w:r>
    </w:p>
    <w:p w:rsidR="00F06164" w:rsidRP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164">
        <w:rPr>
          <w:rFonts w:ascii="Times New Roman" w:hAnsi="Times New Roman" w:cs="Times New Roman"/>
          <w:sz w:val="28"/>
          <w:szCs w:val="28"/>
        </w:rPr>
        <w:t>Негативные аспекты влияния государственного долга на социально-экономические процессы, прежде всего, проявляются в том, что при чре</w:t>
      </w:r>
      <w:r w:rsidRPr="00F06164">
        <w:rPr>
          <w:rFonts w:ascii="Times New Roman" w:hAnsi="Times New Roman" w:cs="Times New Roman"/>
          <w:sz w:val="28"/>
          <w:szCs w:val="28"/>
        </w:rPr>
        <w:t>з</w:t>
      </w:r>
      <w:r w:rsidRPr="00F06164">
        <w:rPr>
          <w:rFonts w:ascii="Times New Roman" w:hAnsi="Times New Roman" w:cs="Times New Roman"/>
          <w:sz w:val="28"/>
          <w:szCs w:val="28"/>
        </w:rPr>
        <w:t>мерном развитии рынка государственного долга правительство ограничивает инвестиционные возможности народного хозяйства. Это происходит потому, что, привлекая заемные средства, государство отнимает у рынка часть ф</w:t>
      </w:r>
      <w:r w:rsidRPr="00F06164">
        <w:rPr>
          <w:rFonts w:ascii="Times New Roman" w:hAnsi="Times New Roman" w:cs="Times New Roman"/>
          <w:sz w:val="28"/>
          <w:szCs w:val="28"/>
        </w:rPr>
        <w:t>и</w:t>
      </w:r>
      <w:r w:rsidRPr="00F06164">
        <w:rPr>
          <w:rFonts w:ascii="Times New Roman" w:hAnsi="Times New Roman" w:cs="Times New Roman"/>
          <w:sz w:val="28"/>
          <w:szCs w:val="28"/>
        </w:rPr>
        <w:t>нансовых ресурсов, которые могли бы быть направлены на инвестиции в р</w:t>
      </w:r>
      <w:r w:rsidRPr="00F06164">
        <w:rPr>
          <w:rFonts w:ascii="Times New Roman" w:hAnsi="Times New Roman" w:cs="Times New Roman"/>
          <w:sz w:val="28"/>
          <w:szCs w:val="28"/>
        </w:rPr>
        <w:t>е</w:t>
      </w:r>
      <w:r w:rsidRPr="00F06164">
        <w:rPr>
          <w:rFonts w:ascii="Times New Roman" w:hAnsi="Times New Roman" w:cs="Times New Roman"/>
          <w:sz w:val="28"/>
          <w:szCs w:val="28"/>
        </w:rPr>
        <w:t>альный сектор экономики. Степень негативного влияния государственного долга усиливается при чрезмерно высокой доходности государственных б</w:t>
      </w:r>
      <w:r w:rsidRPr="00F06164">
        <w:rPr>
          <w:rFonts w:ascii="Times New Roman" w:hAnsi="Times New Roman" w:cs="Times New Roman"/>
          <w:sz w:val="28"/>
          <w:szCs w:val="28"/>
        </w:rPr>
        <w:t>у</w:t>
      </w:r>
      <w:r w:rsidRPr="00F06164">
        <w:rPr>
          <w:rFonts w:ascii="Times New Roman" w:hAnsi="Times New Roman" w:cs="Times New Roman"/>
          <w:sz w:val="28"/>
          <w:szCs w:val="28"/>
        </w:rPr>
        <w:t>маг. В этих условиях инвесторы отдают безусловное предпочтение влож</w:t>
      </w:r>
      <w:r w:rsidRPr="00F06164">
        <w:rPr>
          <w:rFonts w:ascii="Times New Roman" w:hAnsi="Times New Roman" w:cs="Times New Roman"/>
          <w:sz w:val="28"/>
          <w:szCs w:val="28"/>
        </w:rPr>
        <w:t>е</w:t>
      </w:r>
      <w:r w:rsidRPr="00F06164">
        <w:rPr>
          <w:rFonts w:ascii="Times New Roman" w:hAnsi="Times New Roman" w:cs="Times New Roman"/>
          <w:sz w:val="28"/>
          <w:szCs w:val="28"/>
        </w:rPr>
        <w:t>нию сре</w:t>
      </w:r>
      <w:proofErr w:type="gramStart"/>
      <w:r w:rsidRPr="00F06164">
        <w:rPr>
          <w:rFonts w:ascii="Times New Roman" w:hAnsi="Times New Roman" w:cs="Times New Roman"/>
          <w:sz w:val="28"/>
          <w:szCs w:val="28"/>
        </w:rPr>
        <w:t>дств в г</w:t>
      </w:r>
      <w:proofErr w:type="gramEnd"/>
      <w:r w:rsidRPr="00F06164">
        <w:rPr>
          <w:rFonts w:ascii="Times New Roman" w:hAnsi="Times New Roman" w:cs="Times New Roman"/>
          <w:sz w:val="28"/>
          <w:szCs w:val="28"/>
        </w:rPr>
        <w:t>осударственные долговые обязательства по сравнению с пр</w:t>
      </w:r>
      <w:r w:rsidRPr="00F06164">
        <w:rPr>
          <w:rFonts w:ascii="Times New Roman" w:hAnsi="Times New Roman" w:cs="Times New Roman"/>
          <w:sz w:val="28"/>
          <w:szCs w:val="28"/>
        </w:rPr>
        <w:t>о</w:t>
      </w:r>
      <w:r w:rsidRPr="00F06164">
        <w:rPr>
          <w:rFonts w:ascii="Times New Roman" w:hAnsi="Times New Roman" w:cs="Times New Roman"/>
          <w:sz w:val="28"/>
          <w:szCs w:val="28"/>
        </w:rPr>
        <w:t>ведением реальных инвестиций. Кроме того, высокая доходность государс</w:t>
      </w:r>
      <w:r w:rsidRPr="00F06164">
        <w:rPr>
          <w:rFonts w:ascii="Times New Roman" w:hAnsi="Times New Roman" w:cs="Times New Roman"/>
          <w:sz w:val="28"/>
          <w:szCs w:val="28"/>
        </w:rPr>
        <w:t>т</w:t>
      </w:r>
      <w:r w:rsidRPr="00F06164">
        <w:rPr>
          <w:rFonts w:ascii="Times New Roman" w:hAnsi="Times New Roman" w:cs="Times New Roman"/>
          <w:sz w:val="28"/>
          <w:szCs w:val="28"/>
        </w:rPr>
        <w:t xml:space="preserve">венных ценных бумаг (наряду с другими факторами) ведет к росту ставки банковского процента за кредитные ресурсы, что делает банковскую ссуду неэффективной для предпринимателей. </w:t>
      </w:r>
    </w:p>
    <w:p w:rsidR="00F06164" w:rsidRP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164">
        <w:rPr>
          <w:rFonts w:ascii="Times New Roman" w:hAnsi="Times New Roman" w:cs="Times New Roman"/>
          <w:sz w:val="28"/>
          <w:szCs w:val="28"/>
        </w:rPr>
        <w:t>Чрезмерное увлечение государства заемными операциями способствует значительному отвлечению бюджетных средств от хозяйственного и соц</w:t>
      </w:r>
      <w:r w:rsidRPr="00F06164">
        <w:rPr>
          <w:rFonts w:ascii="Times New Roman" w:hAnsi="Times New Roman" w:cs="Times New Roman"/>
          <w:sz w:val="28"/>
          <w:szCs w:val="28"/>
        </w:rPr>
        <w:t>и</w:t>
      </w:r>
      <w:r w:rsidRPr="00F06164">
        <w:rPr>
          <w:rFonts w:ascii="Times New Roman" w:hAnsi="Times New Roman" w:cs="Times New Roman"/>
          <w:sz w:val="28"/>
          <w:szCs w:val="28"/>
        </w:rPr>
        <w:t>ального развития. Высокий уровень заимствований, если он к тому же соч</w:t>
      </w:r>
      <w:r w:rsidRPr="00F06164">
        <w:rPr>
          <w:rFonts w:ascii="Times New Roman" w:hAnsi="Times New Roman" w:cs="Times New Roman"/>
          <w:sz w:val="28"/>
          <w:szCs w:val="28"/>
        </w:rPr>
        <w:t>е</w:t>
      </w:r>
      <w:r w:rsidRPr="00F06164">
        <w:rPr>
          <w:rFonts w:ascii="Times New Roman" w:hAnsi="Times New Roman" w:cs="Times New Roman"/>
          <w:sz w:val="28"/>
          <w:szCs w:val="28"/>
        </w:rPr>
        <w:t>тается с высокой доходностью государственных бумаг, ведет к большим бюджетным расходам по обслуживанию государственного долга. Это ра</w:t>
      </w:r>
      <w:r w:rsidRPr="00F06164">
        <w:rPr>
          <w:rFonts w:ascii="Times New Roman" w:hAnsi="Times New Roman" w:cs="Times New Roman"/>
          <w:sz w:val="28"/>
          <w:szCs w:val="28"/>
        </w:rPr>
        <w:t>с</w:t>
      </w:r>
      <w:r w:rsidRPr="00F06164">
        <w:rPr>
          <w:rFonts w:ascii="Times New Roman" w:hAnsi="Times New Roman" w:cs="Times New Roman"/>
          <w:sz w:val="28"/>
          <w:szCs w:val="28"/>
        </w:rPr>
        <w:t xml:space="preserve">сматривается как негативный момент в развитии государственных финансов. </w:t>
      </w:r>
    </w:p>
    <w:p w:rsidR="00F06164" w:rsidRP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164">
        <w:rPr>
          <w:rFonts w:ascii="Times New Roman" w:hAnsi="Times New Roman" w:cs="Times New Roman"/>
          <w:sz w:val="28"/>
          <w:szCs w:val="28"/>
        </w:rPr>
        <w:t>Если государство, увлекающееся заимствованиями, делает крен в ст</w:t>
      </w:r>
      <w:r w:rsidRPr="00F06164">
        <w:rPr>
          <w:rFonts w:ascii="Times New Roman" w:hAnsi="Times New Roman" w:cs="Times New Roman"/>
          <w:sz w:val="28"/>
          <w:szCs w:val="28"/>
        </w:rPr>
        <w:t>о</w:t>
      </w:r>
      <w:r w:rsidRPr="00F06164">
        <w:rPr>
          <w:rFonts w:ascii="Times New Roman" w:hAnsi="Times New Roman" w:cs="Times New Roman"/>
          <w:sz w:val="28"/>
          <w:szCs w:val="28"/>
        </w:rPr>
        <w:t>рону внешних займов, то возможно не только попадание в чрезмерную зав</w:t>
      </w:r>
      <w:r w:rsidRPr="00F06164">
        <w:rPr>
          <w:rFonts w:ascii="Times New Roman" w:hAnsi="Times New Roman" w:cs="Times New Roman"/>
          <w:sz w:val="28"/>
          <w:szCs w:val="28"/>
        </w:rPr>
        <w:t>и</w:t>
      </w:r>
      <w:r w:rsidRPr="00F06164">
        <w:rPr>
          <w:rFonts w:ascii="Times New Roman" w:hAnsi="Times New Roman" w:cs="Times New Roman"/>
          <w:sz w:val="28"/>
          <w:szCs w:val="28"/>
        </w:rPr>
        <w:lastRenderedPageBreak/>
        <w:t>симость состояния отечественных финансов от состояния финансов межд</w:t>
      </w:r>
      <w:r w:rsidRPr="00F06164">
        <w:rPr>
          <w:rFonts w:ascii="Times New Roman" w:hAnsi="Times New Roman" w:cs="Times New Roman"/>
          <w:sz w:val="28"/>
          <w:szCs w:val="28"/>
        </w:rPr>
        <w:t>у</w:t>
      </w:r>
      <w:r w:rsidRPr="00F06164">
        <w:rPr>
          <w:rFonts w:ascii="Times New Roman" w:hAnsi="Times New Roman" w:cs="Times New Roman"/>
          <w:sz w:val="28"/>
          <w:szCs w:val="28"/>
        </w:rPr>
        <w:t xml:space="preserve">народных, но потеря политической независимости. </w:t>
      </w:r>
    </w:p>
    <w:p w:rsidR="00F06164" w:rsidRP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164">
        <w:rPr>
          <w:rFonts w:ascii="Times New Roman" w:hAnsi="Times New Roman" w:cs="Times New Roman"/>
          <w:sz w:val="28"/>
          <w:szCs w:val="28"/>
        </w:rPr>
        <w:t xml:space="preserve"> Активное использование государственных экспортных гарантий и кр</w:t>
      </w:r>
      <w:r w:rsidRPr="00F06164">
        <w:rPr>
          <w:rFonts w:ascii="Times New Roman" w:hAnsi="Times New Roman" w:cs="Times New Roman"/>
          <w:sz w:val="28"/>
          <w:szCs w:val="28"/>
        </w:rPr>
        <w:t>е</w:t>
      </w:r>
      <w:r w:rsidRPr="00F06164">
        <w:rPr>
          <w:rFonts w:ascii="Times New Roman" w:hAnsi="Times New Roman" w:cs="Times New Roman"/>
          <w:sz w:val="28"/>
          <w:szCs w:val="28"/>
        </w:rPr>
        <w:t>дитов может сопровождаться нежелательными последствиями для страны-гаранта или кредитора в развитии внешних экономических отношений, если процедура предоставления гарантий и кредитов не продумана до мельчайших деталей и не имеет прочной правовой основы. Любая техническая погре</w:t>
      </w:r>
      <w:r w:rsidRPr="00F06164">
        <w:rPr>
          <w:rFonts w:ascii="Times New Roman" w:hAnsi="Times New Roman" w:cs="Times New Roman"/>
          <w:sz w:val="28"/>
          <w:szCs w:val="28"/>
        </w:rPr>
        <w:t>ш</w:t>
      </w:r>
      <w:r w:rsidRPr="00F06164">
        <w:rPr>
          <w:rFonts w:ascii="Times New Roman" w:hAnsi="Times New Roman" w:cs="Times New Roman"/>
          <w:sz w:val="28"/>
          <w:szCs w:val="28"/>
        </w:rPr>
        <w:t xml:space="preserve">ность может обернуться </w:t>
      </w:r>
      <w:proofErr w:type="gramStart"/>
      <w:r w:rsidRPr="00F06164">
        <w:rPr>
          <w:rFonts w:ascii="Times New Roman" w:hAnsi="Times New Roman" w:cs="Times New Roman"/>
          <w:sz w:val="28"/>
          <w:szCs w:val="28"/>
        </w:rPr>
        <w:t>в последствии</w:t>
      </w:r>
      <w:proofErr w:type="gramEnd"/>
      <w:r w:rsidRPr="00F06164">
        <w:rPr>
          <w:rFonts w:ascii="Times New Roman" w:hAnsi="Times New Roman" w:cs="Times New Roman"/>
          <w:sz w:val="28"/>
          <w:szCs w:val="28"/>
        </w:rPr>
        <w:t xml:space="preserve"> серьезной проблемой в работе по во</w:t>
      </w:r>
      <w:r w:rsidRPr="00F06164">
        <w:rPr>
          <w:rFonts w:ascii="Times New Roman" w:hAnsi="Times New Roman" w:cs="Times New Roman"/>
          <w:sz w:val="28"/>
          <w:szCs w:val="28"/>
        </w:rPr>
        <w:t>з</w:t>
      </w:r>
      <w:r w:rsidRPr="00F06164">
        <w:rPr>
          <w:rFonts w:ascii="Times New Roman" w:hAnsi="Times New Roman" w:cs="Times New Roman"/>
          <w:sz w:val="28"/>
          <w:szCs w:val="28"/>
        </w:rPr>
        <w:t>врату государственных внешних долговых активов.</w:t>
      </w:r>
    </w:p>
    <w:p w:rsid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164">
        <w:rPr>
          <w:rFonts w:ascii="Times New Roman" w:hAnsi="Times New Roman" w:cs="Times New Roman"/>
          <w:sz w:val="28"/>
          <w:szCs w:val="28"/>
        </w:rPr>
        <w:t>Наконец, мобилизуемые с помощью государственных заимствований средства являются антиципированными взятыми наперед налогами. Рано или поздно долги надо погашать и платить по ним проценты. В части долгосро</w:t>
      </w:r>
      <w:r w:rsidRPr="00F06164">
        <w:rPr>
          <w:rFonts w:ascii="Times New Roman" w:hAnsi="Times New Roman" w:cs="Times New Roman"/>
          <w:sz w:val="28"/>
          <w:szCs w:val="28"/>
        </w:rPr>
        <w:t>ч</w:t>
      </w:r>
      <w:r w:rsidRPr="00F06164">
        <w:rPr>
          <w:rFonts w:ascii="Times New Roman" w:hAnsi="Times New Roman" w:cs="Times New Roman"/>
          <w:sz w:val="28"/>
          <w:szCs w:val="28"/>
        </w:rPr>
        <w:t>ной задолженности это перекладывается на будущие поколения, если речь не идет о строительстве долгосрочных объектов социального характера или производственных предприятий за счет заимствованных средств, то решение текущих проблем за счет займов и кредитов не вполне этично, поскольку за наше относительное благополучие будут расплачиваться будущие граждане страны. Живущие поколения не имеют права забывать об экономическом и морально-этическом аспектах антиципации налогов.</w:t>
      </w:r>
    </w:p>
    <w:p w:rsid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164" w:rsidRDefault="00F06164" w:rsidP="00F061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542C" w:rsidRDefault="005D542C" w:rsidP="00F06164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Глава 2</w:t>
      </w:r>
    </w:p>
    <w:p w:rsidR="00F06164" w:rsidRDefault="005D542C" w:rsidP="00F06164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F06164" w:rsidRPr="00F06164">
        <w:rPr>
          <w:rFonts w:ascii="Times New Roman" w:hAnsi="Times New Roman" w:cs="Times New Roman"/>
          <w:b/>
          <w:sz w:val="28"/>
          <w:szCs w:val="28"/>
        </w:rPr>
        <w:t xml:space="preserve"> Оценка структуры государственного долга</w:t>
      </w:r>
    </w:p>
    <w:p w:rsidR="0063601A" w:rsidRP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Современный внешний долг Российской Федерации складывается из трех составляющих:</w:t>
      </w:r>
    </w:p>
    <w:p w:rsidR="0063601A" w:rsidRPr="0063601A" w:rsidRDefault="0063601A" w:rsidP="0063601A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1.  Долги пред кредиторами из западных стран. Их можно разделить на четыре группы:</w:t>
      </w:r>
    </w:p>
    <w:p w:rsidR="0063601A" w:rsidRPr="0063601A" w:rsidRDefault="0063601A" w:rsidP="0063601A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Задолженность перед так называемыми официальными кредиторами, т.е. перед коммерческими банками западных стран, предоставляющие сре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д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ства займы под гарантии соответствующих правительств или при страхов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нии кредитов в государственных структурах. Регулирование задолженности этого вида является компетенцией Парижского клуба – особого междунаро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д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ного координирующего органа, членами которого являются официальные представители стран – наиболее крупных международных кредиторов;</w:t>
      </w:r>
    </w:p>
    <w:p w:rsidR="0063601A" w:rsidRPr="0063601A" w:rsidRDefault="0063601A" w:rsidP="0063601A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Кредиты, предоставляемые коммерческими банками западных стран самостоятельно, т.е. без государственных гарантий. Регулирование такой з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долженности регулируется Лондонским клубом, который предоставляет с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бой неофициальное объединение представителей банков-кредиторов;</w:t>
      </w:r>
    </w:p>
    <w:p w:rsidR="0063601A" w:rsidRPr="0063601A" w:rsidRDefault="0063601A" w:rsidP="0063601A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Кредиты, предоставленные различными западными коммерческими структурами. Они связаны в основном с поставкой товаров и оказанием у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луг;</w:t>
      </w:r>
    </w:p>
    <w:p w:rsidR="0063601A" w:rsidRPr="0063601A" w:rsidRDefault="0063601A" w:rsidP="0063601A">
      <w:pPr>
        <w:numPr>
          <w:ilvl w:val="0"/>
          <w:numId w:val="2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Кредиты международных валютно-финансовых организаций (МВФ, международного банка реконструкции и развития, европейского банка р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конструкции и развития).</w:t>
      </w:r>
    </w:p>
    <w:p w:rsidR="0063601A" w:rsidRPr="0063601A" w:rsidRDefault="0063601A" w:rsidP="0063601A">
      <w:p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2.Долги перед некоторыми странами – бывшими членами СЭВ. К ним, относятся, в частности, Венгрия, Чехия, Словакия.</w:t>
      </w:r>
    </w:p>
    <w:p w:rsidR="0063601A" w:rsidRPr="0063601A" w:rsidRDefault="005D542C" w:rsidP="0063601A">
      <w:pPr>
        <w:shd w:val="clear" w:color="auto" w:fill="FFFFFF"/>
        <w:tabs>
          <w:tab w:val="left" w:pos="851"/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63601A"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3.Валютный долг российским предприятиям и банкам. Формально он относится к внутреннему долгу, однако его погашение производится конве</w:t>
      </w:r>
      <w:r w:rsidR="0063601A"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р</w:t>
      </w:r>
      <w:r w:rsidR="0063601A"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тируемой валютой, поэтому он практически ни чем не отличается </w:t>
      </w:r>
      <w:proofErr w:type="gramStart"/>
      <w:r w:rsidR="0063601A"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от</w:t>
      </w:r>
      <w:proofErr w:type="gramEnd"/>
      <w:r w:rsidR="0063601A"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внешн</w:t>
      </w:r>
      <w:r w:rsidR="0063601A"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="0063601A"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го.</w:t>
      </w:r>
    </w:p>
    <w:p w:rsidR="0063601A" w:rsidRPr="0063601A" w:rsidRDefault="0063601A" w:rsidP="0063601A">
      <w:pPr>
        <w:shd w:val="clear" w:color="auto" w:fill="FFFFFF"/>
        <w:tabs>
          <w:tab w:val="left" w:pos="851"/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ab/>
        <w:t>Важнейшими во внешней долговой политике Российской Федерации являются отношения с Международным валютным фондом. Такое полож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ние вещей обусловлено, во-первых, крупным размером текущих платежей – в 2000г. они составили около 3,6 млрд. долл. и, во-вторых, большой зависим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стью России на мировом рынке кредиторов от позиции МВФ по отношению к ней. Проблему усугубляется тем обстоятельством, что согласно своему у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таву МВФ не имеет права проводить реструктуризацию задолженности, п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этому на сегодняшний день единственным путем решения долговой пробл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мы России является получение кредита на рефинансирование существующей задолженности.</w:t>
      </w:r>
    </w:p>
    <w:p w:rsidR="0063601A" w:rsidRPr="0063601A" w:rsidRDefault="0063601A" w:rsidP="0063601A">
      <w:pPr>
        <w:shd w:val="clear" w:color="auto" w:fill="FFFFFF"/>
        <w:tabs>
          <w:tab w:val="left" w:pos="851"/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Существенным фактором, влияющим на внешнюю долговую полит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ку России, является ее членство в Парижском и Лондонском клубах кредит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рах. С одной стороны, оно накладывает на Россию определенные огранич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ния, такие как признание </w:t>
      </w:r>
      <w:proofErr w:type="gramStart"/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долга</w:t>
      </w:r>
      <w:proofErr w:type="gramEnd"/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бывшего СССР и отказ от части своих долг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вых активов, таких как долги по поставкам вооружений и военной техники. С другой стороны, членство в этих клубах дает России дополнительные во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з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можности по реструктуризации своих внешних долгов, а также по истребл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нию дебиторских долгов. В частности, в рамках Парижского клуба у России имеется пять крупнейших должников – Алжир, Вьетнам, Йемен, Мозамбик и Эфиопия. Йемен не платит России (как и другим своим кредиторам) уже около 10 лет. Остальные станы выплачивают в лучшем случае 1/5 оговоре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н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ной в соглашениях суммы. В целом в руках членов Парижского клуба кред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торов находится около 27% величины совокупных обязательств Российской Федерации. </w:t>
      </w:r>
    </w:p>
    <w:p w:rsidR="0063601A" w:rsidRPr="0063601A" w:rsidRDefault="0063601A" w:rsidP="0063601A">
      <w:pPr>
        <w:shd w:val="clear" w:color="auto" w:fill="FFFFFF"/>
        <w:tabs>
          <w:tab w:val="left" w:pos="851"/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color w:val="434343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Размер государственного долга в абсолютном выражении не дает по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л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ного представления о состоянии экономики и платежеспособности страны. Для оценки способности страны-дебитора выполнять обязательства по пог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шению и обслуживанию накопленного объема государственного долга мир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вая прак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 xml:space="preserve">тика выработала долговые показатели (коэффициенты). Одним из критериев оценки долговой устойчивости является анализ объема ресурсов, 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которыми располагает страна должник, т. е. размер и темпы роста ВВП в с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поставлении с государственным долгом. Этот показатель позволяет оценить уровень долговой нагрузки на экономику страны и отражает ее потенциал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ь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ные возможности переориентировать национальное производство на экспорт в целях получения иностранной валюты и обеспечения способности погасить внешний долг. Чем выше данный показатель, тем большую долю доходов от реализации произве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денного продукта государство вынуждено направлять не на внутреннее развитие, а на выполнение долговых обязательств перед внешними кредитора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ми. Если накопленный долг превышает объем средств, который в средне- и долгосрочной перспективе страна-дебитор может напр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вить на выполнение долговых обязательств, возникает ситуация "долгового навеса". Условной границей начала такого опасного состояния внешнего долга принято считать превышение объемом долга 50% объема ВВП. Подо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ное положение было характерно для экономики Российской Федерации с н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чала 1990-х гг. и вплоть до </w:t>
      </w:r>
      <w:smartTag w:uri="urn:schemas-microsoft-com:office:smarttags" w:element="metricconverter">
        <w:smartTagPr>
          <w:attr w:name="ProductID" w:val="2001 г"/>
        </w:smartTagPr>
        <w:r w:rsidRPr="0063601A">
          <w:rPr>
            <w:rFonts w:ascii="Times New Roman" w:eastAsia="Calibri" w:hAnsi="Times New Roman" w:cs="Times New Roman"/>
            <w:color w:val="000000"/>
            <w:sz w:val="28"/>
            <w:szCs w:val="28"/>
          </w:rPr>
          <w:t>2001 г</w:t>
        </w:r>
      </w:smartTag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. За последние годы объем государственн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 долга, его удельный вес в объеме ВВП имеет устойчивую тенденцию к снижению. Если в </w:t>
      </w:r>
      <w:smartTag w:uri="urn:schemas-microsoft-com:office:smarttags" w:element="metricconverter">
        <w:smartTagPr>
          <w:attr w:name="ProductID" w:val="2002 г"/>
        </w:smartTagPr>
        <w:r w:rsidRPr="0063601A">
          <w:rPr>
            <w:rFonts w:ascii="Times New Roman" w:eastAsia="Calibri" w:hAnsi="Times New Roman" w:cs="Times New Roman"/>
            <w:color w:val="000000"/>
            <w:sz w:val="28"/>
            <w:szCs w:val="28"/>
          </w:rPr>
          <w:t>2002 г</w:t>
        </w:r>
      </w:smartTag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объем внешних заимствований составлял 35,88% в объеме ВВП, то в </w:t>
      </w:r>
      <w:smartTag w:uri="urn:schemas-microsoft-com:office:smarttags" w:element="metricconverter">
        <w:smartTagPr>
          <w:attr w:name="ProductID" w:val="2005 г"/>
        </w:smartTagPr>
        <w:r w:rsidRPr="0063601A">
          <w:rPr>
            <w:rFonts w:ascii="Times New Roman" w:eastAsia="Calibri" w:hAnsi="Times New Roman" w:cs="Times New Roman"/>
            <w:color w:val="000000"/>
            <w:sz w:val="28"/>
            <w:szCs w:val="28"/>
          </w:rPr>
          <w:t>2005 г</w:t>
        </w:r>
      </w:smartTag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- 21% . </w:t>
      </w:r>
    </w:p>
    <w:p w:rsidR="0063601A" w:rsidRP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sz w:val="28"/>
          <w:szCs w:val="28"/>
        </w:rPr>
        <w:t>Вместе с тем в структуре государственного долга России при некот</w:t>
      </w:r>
      <w:r w:rsidRPr="0063601A">
        <w:rPr>
          <w:rFonts w:ascii="Times New Roman" w:eastAsia="Calibri" w:hAnsi="Times New Roman" w:cs="Times New Roman"/>
          <w:sz w:val="28"/>
          <w:szCs w:val="28"/>
        </w:rPr>
        <w:t>о</w:t>
      </w:r>
      <w:r w:rsidRPr="0063601A">
        <w:rPr>
          <w:rFonts w:ascii="Times New Roman" w:eastAsia="Calibri" w:hAnsi="Times New Roman" w:cs="Times New Roman"/>
          <w:sz w:val="28"/>
          <w:szCs w:val="28"/>
        </w:rPr>
        <w:t>ром сниже</w:t>
      </w:r>
      <w:r w:rsidRPr="0063601A">
        <w:rPr>
          <w:rFonts w:ascii="Times New Roman" w:eastAsia="Calibri" w:hAnsi="Times New Roman" w:cs="Times New Roman"/>
          <w:sz w:val="28"/>
          <w:szCs w:val="28"/>
        </w:rPr>
        <w:softHyphen/>
        <w:t>нии внешней задолженности наблюдается рост внутренних и "н</w:t>
      </w:r>
      <w:r w:rsidRPr="0063601A">
        <w:rPr>
          <w:rFonts w:ascii="Times New Roman" w:eastAsia="Calibri" w:hAnsi="Times New Roman" w:cs="Times New Roman"/>
          <w:sz w:val="28"/>
          <w:szCs w:val="28"/>
        </w:rPr>
        <w:t>о</w:t>
      </w:r>
      <w:r w:rsidRPr="0063601A">
        <w:rPr>
          <w:rFonts w:ascii="Times New Roman" w:eastAsia="Calibri" w:hAnsi="Times New Roman" w:cs="Times New Roman"/>
          <w:sz w:val="28"/>
          <w:szCs w:val="28"/>
        </w:rPr>
        <w:t>вых" внешних долговых обязательств. С экономической точки зрения это свидетельствует о начале реализации стратегической концепции в области государственного дол</w:t>
      </w:r>
      <w:r w:rsidRPr="0063601A">
        <w:rPr>
          <w:rFonts w:ascii="Times New Roman" w:eastAsia="Calibri" w:hAnsi="Times New Roman" w:cs="Times New Roman"/>
          <w:sz w:val="28"/>
          <w:szCs w:val="28"/>
        </w:rPr>
        <w:softHyphen/>
        <w:t xml:space="preserve">га, суть которой заключается в постепенном стирании разделения долговых обязательств </w:t>
      </w:r>
      <w:proofErr w:type="gramStart"/>
      <w:r w:rsidRPr="0063601A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63601A">
        <w:rPr>
          <w:rFonts w:ascii="Times New Roman" w:eastAsia="Calibri" w:hAnsi="Times New Roman" w:cs="Times New Roman"/>
          <w:sz w:val="28"/>
          <w:szCs w:val="28"/>
        </w:rPr>
        <w:t xml:space="preserve"> внешние и внутренние. Государстве</w:t>
      </w:r>
      <w:r w:rsidRPr="0063601A">
        <w:rPr>
          <w:rFonts w:ascii="Times New Roman" w:eastAsia="Calibri" w:hAnsi="Times New Roman" w:cs="Times New Roman"/>
          <w:sz w:val="28"/>
          <w:szCs w:val="28"/>
        </w:rPr>
        <w:t>н</w:t>
      </w:r>
      <w:r w:rsidRPr="0063601A">
        <w:rPr>
          <w:rFonts w:ascii="Times New Roman" w:eastAsia="Calibri" w:hAnsi="Times New Roman" w:cs="Times New Roman"/>
          <w:sz w:val="28"/>
          <w:szCs w:val="28"/>
        </w:rPr>
        <w:t xml:space="preserve">ный долг становится все </w:t>
      </w:r>
      <w:proofErr w:type="gramStart"/>
      <w:r w:rsidRPr="0063601A">
        <w:rPr>
          <w:rFonts w:ascii="Times New Roman" w:eastAsia="Calibri" w:hAnsi="Times New Roman" w:cs="Times New Roman"/>
          <w:sz w:val="28"/>
          <w:szCs w:val="28"/>
        </w:rPr>
        <w:t>более единым</w:t>
      </w:r>
      <w:proofErr w:type="gramEnd"/>
      <w:r w:rsidRPr="0063601A">
        <w:rPr>
          <w:rFonts w:ascii="Times New Roman" w:eastAsia="Calibri" w:hAnsi="Times New Roman" w:cs="Times New Roman"/>
          <w:sz w:val="28"/>
          <w:szCs w:val="28"/>
        </w:rPr>
        <w:t>, и управление финансовыми обяз</w:t>
      </w:r>
      <w:r w:rsidRPr="0063601A">
        <w:rPr>
          <w:rFonts w:ascii="Times New Roman" w:eastAsia="Calibri" w:hAnsi="Times New Roman" w:cs="Times New Roman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sz w:val="28"/>
          <w:szCs w:val="28"/>
        </w:rPr>
        <w:t>тельствами государства переходит к единому центру.</w:t>
      </w:r>
    </w:p>
    <w:p w:rsidR="0063601A" w:rsidRP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sz w:val="28"/>
          <w:szCs w:val="28"/>
        </w:rPr>
        <w:t>Показатель "государственный долг/доходы" используется междунаро</w:t>
      </w:r>
      <w:r w:rsidRPr="0063601A">
        <w:rPr>
          <w:rFonts w:ascii="Times New Roman" w:eastAsia="Calibri" w:hAnsi="Times New Roman" w:cs="Times New Roman"/>
          <w:sz w:val="28"/>
          <w:szCs w:val="28"/>
        </w:rPr>
        <w:t>д</w:t>
      </w:r>
      <w:r w:rsidRPr="0063601A">
        <w:rPr>
          <w:rFonts w:ascii="Times New Roman" w:eastAsia="Calibri" w:hAnsi="Times New Roman" w:cs="Times New Roman"/>
          <w:sz w:val="28"/>
          <w:szCs w:val="28"/>
        </w:rPr>
        <w:t>ны</w:t>
      </w:r>
      <w:r w:rsidRPr="0063601A">
        <w:rPr>
          <w:rFonts w:ascii="Times New Roman" w:eastAsia="Calibri" w:hAnsi="Times New Roman" w:cs="Times New Roman"/>
          <w:sz w:val="28"/>
          <w:szCs w:val="28"/>
        </w:rPr>
        <w:softHyphen/>
        <w:t>ми финансовыми организациями для оценки долговой устойчивости сув</w:t>
      </w:r>
      <w:r w:rsidRPr="0063601A">
        <w:rPr>
          <w:rFonts w:ascii="Times New Roman" w:eastAsia="Calibri" w:hAnsi="Times New Roman" w:cs="Times New Roman"/>
          <w:sz w:val="28"/>
          <w:szCs w:val="28"/>
        </w:rPr>
        <w:t>е</w:t>
      </w:r>
      <w:r w:rsidRPr="0063601A">
        <w:rPr>
          <w:rFonts w:ascii="Times New Roman" w:eastAsia="Calibri" w:hAnsi="Times New Roman" w:cs="Times New Roman"/>
          <w:sz w:val="28"/>
          <w:szCs w:val="28"/>
        </w:rPr>
        <w:t>рен</w:t>
      </w:r>
      <w:r w:rsidRPr="0063601A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заемщика, т. е. такого состояния государственного внешнего долга, при котором правительство выполняет обязательства по его обслуживанию в </w:t>
      </w:r>
      <w:r w:rsidRPr="0063601A">
        <w:rPr>
          <w:rFonts w:ascii="Times New Roman" w:eastAsia="Calibri" w:hAnsi="Times New Roman" w:cs="Times New Roman"/>
          <w:sz w:val="28"/>
          <w:szCs w:val="28"/>
        </w:rPr>
        <w:lastRenderedPageBreak/>
        <w:t>полном объеме без ущерба темпам экономического и социального развития и необходимости прибегать к списанию или реструктуризации задолженности.</w:t>
      </w:r>
    </w:p>
    <w:p w:rsidR="0063601A" w:rsidRP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Поскольку внешняя задолженность фиксируется, погашается и 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служи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вается в иностранной валюте, то важным показателем платежеспосо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ности страны наряду с объемом и темпами роста ВВП является экспорт тов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ров и услуг. Коэффициент "внешний долг/экспорт" является индикатором с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стояния долга, отражающим имеющиеся возможности страны погасить его накоплен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ный объем. Чем более развит экспортный сектор национальной эк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номики, тем больше у дебитора возможностей выполнять имеющиеся долг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вые обяза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тельства перед внешними кредиторами и, соответственно, меньше значение данного показателя. На основе этих критериев страны делятся на три группы: с высоким, средним и низким уровнем внешней задолженности. К первой группе относятся страны, у которых первый показатель выше 80% или второй превышает 220%. Для второй группы эти показатели колеблются в интервале соответственно между 80 и 48%, 220 и 132%. Страны с небол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ь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шим объемом задолженности - менее 48 и 132% соответственно.</w:t>
      </w:r>
    </w:p>
    <w:p w:rsidR="0063601A" w:rsidRP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Валютная составляющая государственного долга для бюджетной си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темы страны наиболее опасна, так как продолжающаяся девальвация наци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нальной валюты неизбежно ведет к удорожанию самого долга и его обсл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живания. В </w:t>
      </w:r>
      <w:smartTag w:uri="urn:schemas-microsoft-com:office:smarttags" w:element="metricconverter">
        <w:smartTagPr>
          <w:attr w:name="ProductID" w:val="2000 г"/>
        </w:smartTagPr>
        <w:r w:rsidRPr="0063601A">
          <w:rPr>
            <w:rFonts w:ascii="Times New Roman" w:eastAsia="Calibri" w:hAnsi="Times New Roman" w:cs="Times New Roman"/>
            <w:color w:val="000000"/>
            <w:sz w:val="28"/>
            <w:szCs w:val="28"/>
          </w:rPr>
          <w:t>2000 г</w:t>
        </w:r>
      </w:smartTag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. удельный вес государственного внешнего долга Росси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й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ской Федерации в объеме ВВП и экспорта составлял соответственно 57,3 и 140,7%. Эти показа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 xml:space="preserve">тели по критериям Всемирного банка соответствовала странам с высоким уровнем внешней задолженности. За пределами </w:t>
      </w:r>
      <w:smartTag w:uri="urn:schemas-microsoft-com:office:smarttags" w:element="metricconverter">
        <w:smartTagPr>
          <w:attr w:name="ProductID" w:val="2005 г"/>
        </w:smartTagPr>
        <w:r w:rsidRPr="0063601A">
          <w:rPr>
            <w:rFonts w:ascii="Times New Roman" w:eastAsia="Calibri" w:hAnsi="Times New Roman" w:cs="Times New Roman"/>
            <w:color w:val="000000"/>
            <w:sz w:val="28"/>
            <w:szCs w:val="28"/>
          </w:rPr>
          <w:t>2005 г</w:t>
        </w:r>
      </w:smartTag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. Россия устойчиво перешла к странам с низким уровнем государственного внешнего долга.</w:t>
      </w:r>
    </w:p>
    <w:p w:rsidR="0063601A" w:rsidRP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Международные финансовые организации часто пользуются показ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телем "резервы/платежи по внешнему долгу", являющимся, по их мнению, важней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шим индикатором потенциальных проблем страны с ликвидностью - способ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ностью правительства и резидентов своевременно выполнять обяз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тельства по внешнему долгу, сохранять достигнутый уровень кредитного 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рейтинга и доступ на международные финансовые рынки.</w:t>
      </w:r>
      <w:proofErr w:type="gramEnd"/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Критическим зн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чением является уровень в 100%, отражающий равенство официальных р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зервов и объема сроч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ного в течение года внешнего долга. Меньшие значения показателя указывают на вероятность того, что либо правительство, либо р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зиденты страны прекра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тят обслуживать или погашать срочный в текущем (отчетном) году долг из-за нехватки доступной иностранной валюты. Золот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валютные резервы Российс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 xml:space="preserve">кой Федерации в </w:t>
      </w:r>
      <w:smartTag w:uri="urn:schemas-microsoft-com:office:smarttags" w:element="metricconverter">
        <w:smartTagPr>
          <w:attr w:name="ProductID" w:val="2005 г"/>
        </w:smartTagPr>
        <w:r w:rsidRPr="0063601A">
          <w:rPr>
            <w:rFonts w:ascii="Times New Roman" w:eastAsia="Calibri" w:hAnsi="Times New Roman" w:cs="Times New Roman"/>
            <w:color w:val="000000"/>
            <w:sz w:val="28"/>
            <w:szCs w:val="28"/>
          </w:rPr>
          <w:t>2005 г</w:t>
        </w:r>
      </w:smartTag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. составили 138,9 млрд. долл., а платежи по погашению и обслуживанию государственного внешнего долга - 17,15 млрд. долл. Таким образом, "резервы/платежи по внешнему долгу" равны 2,3%, что значите</w:t>
      </w:r>
      <w:r>
        <w:rPr>
          <w:rFonts w:ascii="Times New Roman" w:hAnsi="Times New Roman" w:cs="Times New Roman"/>
          <w:color w:val="000000"/>
          <w:sz w:val="28"/>
          <w:szCs w:val="28"/>
        </w:rPr>
        <w:t>льно ниже критического уровня.</w:t>
      </w:r>
    </w:p>
    <w:p w:rsidR="0063601A" w:rsidRPr="0063601A" w:rsidRDefault="0063601A" w:rsidP="0063601A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sz w:val="28"/>
          <w:szCs w:val="28"/>
        </w:rPr>
        <w:t>В общем объеме долговых обязательств по кредитам, полученным от правительств иностранных государств, основной объем долга составляют обязательства перед странами-членами Парижского клуба кредиторов. К об</w:t>
      </w:r>
      <w:r w:rsidRPr="0063601A">
        <w:rPr>
          <w:rFonts w:ascii="Times New Roman" w:eastAsia="Calibri" w:hAnsi="Times New Roman" w:cs="Times New Roman"/>
          <w:sz w:val="28"/>
          <w:szCs w:val="28"/>
        </w:rPr>
        <w:t>я</w:t>
      </w:r>
      <w:r w:rsidRPr="0063601A">
        <w:rPr>
          <w:rFonts w:ascii="Times New Roman" w:eastAsia="Calibri" w:hAnsi="Times New Roman" w:cs="Times New Roman"/>
          <w:sz w:val="28"/>
          <w:szCs w:val="28"/>
        </w:rPr>
        <w:t>зательствам Российской Федерации перед Парижским клубом кредиторов относится задолженность по кредитам, предоставленным иностранными ба</w:t>
      </w:r>
      <w:r w:rsidRPr="0063601A">
        <w:rPr>
          <w:rFonts w:ascii="Times New Roman" w:eastAsia="Calibri" w:hAnsi="Times New Roman" w:cs="Times New Roman"/>
          <w:sz w:val="28"/>
          <w:szCs w:val="28"/>
        </w:rPr>
        <w:t>н</w:t>
      </w:r>
      <w:r w:rsidRPr="0063601A">
        <w:rPr>
          <w:rFonts w:ascii="Times New Roman" w:eastAsia="Calibri" w:hAnsi="Times New Roman" w:cs="Times New Roman"/>
          <w:sz w:val="28"/>
          <w:szCs w:val="28"/>
        </w:rPr>
        <w:t>ками в рамках межправительственных соглашений под гарантии своих пр</w:t>
      </w:r>
      <w:r w:rsidRPr="0063601A">
        <w:rPr>
          <w:rFonts w:ascii="Times New Roman" w:eastAsia="Calibri" w:hAnsi="Times New Roman" w:cs="Times New Roman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sz w:val="28"/>
          <w:szCs w:val="28"/>
        </w:rPr>
        <w:t>вительств или застрахованными правительственными страховыми организ</w:t>
      </w:r>
      <w:r w:rsidRPr="0063601A">
        <w:rPr>
          <w:rFonts w:ascii="Times New Roman" w:eastAsia="Calibri" w:hAnsi="Times New Roman" w:cs="Times New Roman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sz w:val="28"/>
          <w:szCs w:val="28"/>
        </w:rPr>
        <w:t>циями. Парижский клуб кредиторов, полноправным членом которого с се</w:t>
      </w:r>
      <w:r w:rsidRPr="0063601A">
        <w:rPr>
          <w:rFonts w:ascii="Times New Roman" w:eastAsia="Calibri" w:hAnsi="Times New Roman" w:cs="Times New Roman"/>
          <w:sz w:val="28"/>
          <w:szCs w:val="28"/>
        </w:rPr>
        <w:t>н</w:t>
      </w:r>
      <w:r w:rsidRPr="0063601A">
        <w:rPr>
          <w:rFonts w:ascii="Times New Roman" w:eastAsia="Calibri" w:hAnsi="Times New Roman" w:cs="Times New Roman"/>
          <w:sz w:val="28"/>
          <w:szCs w:val="28"/>
        </w:rPr>
        <w:t>тября 1997 года является Россия, объединяет восемнадцать стран - крупне</w:t>
      </w:r>
      <w:r w:rsidRPr="0063601A">
        <w:rPr>
          <w:rFonts w:ascii="Times New Roman" w:eastAsia="Calibri" w:hAnsi="Times New Roman" w:cs="Times New Roman"/>
          <w:sz w:val="28"/>
          <w:szCs w:val="28"/>
        </w:rPr>
        <w:t>й</w:t>
      </w:r>
      <w:r w:rsidRPr="0063601A">
        <w:rPr>
          <w:rFonts w:ascii="Times New Roman" w:eastAsia="Calibri" w:hAnsi="Times New Roman" w:cs="Times New Roman"/>
          <w:sz w:val="28"/>
          <w:szCs w:val="28"/>
        </w:rPr>
        <w:t>ших мировых кредиторов (число членов варьируется). По состоянию на 1 я</w:t>
      </w:r>
      <w:r w:rsidRPr="0063601A">
        <w:rPr>
          <w:rFonts w:ascii="Times New Roman" w:eastAsia="Calibri" w:hAnsi="Times New Roman" w:cs="Times New Roman"/>
          <w:sz w:val="28"/>
          <w:szCs w:val="28"/>
        </w:rPr>
        <w:t>н</w:t>
      </w:r>
      <w:r w:rsidRPr="0063601A">
        <w:rPr>
          <w:rFonts w:ascii="Times New Roman" w:eastAsia="Calibri" w:hAnsi="Times New Roman" w:cs="Times New Roman"/>
          <w:sz w:val="28"/>
          <w:szCs w:val="28"/>
        </w:rPr>
        <w:t>варя 2006 года задолженность перед странами кредиторами - членами П</w:t>
      </w:r>
      <w:r w:rsidRPr="0063601A">
        <w:rPr>
          <w:rFonts w:ascii="Times New Roman" w:eastAsia="Calibri" w:hAnsi="Times New Roman" w:cs="Times New Roman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sz w:val="28"/>
          <w:szCs w:val="28"/>
        </w:rPr>
        <w:t>рижского клуба  составляет 44,4 млрд. долл., или 42,3% от общей суммы внешнего долга Российской Федерации.</w:t>
      </w:r>
    </w:p>
    <w:p w:rsidR="0063601A" w:rsidRPr="0063601A" w:rsidRDefault="0063601A" w:rsidP="0063601A">
      <w:pPr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sz w:val="28"/>
          <w:szCs w:val="28"/>
        </w:rPr>
        <w:t>Новый долг Российской Федерации перед странами - не членами П</w:t>
      </w:r>
      <w:r w:rsidRPr="0063601A">
        <w:rPr>
          <w:rFonts w:ascii="Times New Roman" w:eastAsia="Calibri" w:hAnsi="Times New Roman" w:cs="Times New Roman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sz w:val="28"/>
          <w:szCs w:val="28"/>
        </w:rPr>
        <w:t>рижского клуба кредиторов представлен задолженностью по соглашениям Внешэкономбанка с Экспортным кредитным банком Турции. Правительс</w:t>
      </w:r>
      <w:r w:rsidRPr="0063601A">
        <w:rPr>
          <w:rFonts w:ascii="Times New Roman" w:eastAsia="Calibri" w:hAnsi="Times New Roman" w:cs="Times New Roman"/>
          <w:sz w:val="28"/>
          <w:szCs w:val="28"/>
        </w:rPr>
        <w:t>т</w:t>
      </w:r>
      <w:r w:rsidRPr="0063601A">
        <w:rPr>
          <w:rFonts w:ascii="Times New Roman" w:eastAsia="Calibri" w:hAnsi="Times New Roman" w:cs="Times New Roman"/>
          <w:sz w:val="28"/>
          <w:szCs w:val="28"/>
        </w:rPr>
        <w:t>вом Российской Федерации были предоставлены соответствующие плате</w:t>
      </w:r>
      <w:r w:rsidRPr="0063601A">
        <w:rPr>
          <w:rFonts w:ascii="Times New Roman" w:eastAsia="Calibri" w:hAnsi="Times New Roman" w:cs="Times New Roman"/>
          <w:sz w:val="28"/>
          <w:szCs w:val="28"/>
        </w:rPr>
        <w:t>ж</w:t>
      </w:r>
      <w:r w:rsidRPr="0063601A">
        <w:rPr>
          <w:rFonts w:ascii="Times New Roman" w:eastAsia="Calibri" w:hAnsi="Times New Roman" w:cs="Times New Roman"/>
          <w:sz w:val="28"/>
          <w:szCs w:val="28"/>
        </w:rPr>
        <w:t>ные гарантии Экспортному кредитному банку Турции по выплате основного долга и процентов, начисленных на сумму задолженности по указанным кр</w:t>
      </w:r>
      <w:r w:rsidRPr="0063601A">
        <w:rPr>
          <w:rFonts w:ascii="Times New Roman" w:eastAsia="Calibri" w:hAnsi="Times New Roman" w:cs="Times New Roman"/>
          <w:sz w:val="28"/>
          <w:szCs w:val="28"/>
        </w:rPr>
        <w:t>е</w:t>
      </w:r>
      <w:r w:rsidRPr="0063601A">
        <w:rPr>
          <w:rFonts w:ascii="Times New Roman" w:eastAsia="Calibri" w:hAnsi="Times New Roman" w:cs="Times New Roman"/>
          <w:sz w:val="28"/>
          <w:szCs w:val="28"/>
        </w:rPr>
        <w:t>дитным соглашениям.</w:t>
      </w:r>
    </w:p>
    <w:p w:rsidR="0063601A" w:rsidRPr="0063601A" w:rsidRDefault="0063601A" w:rsidP="0063601A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sz w:val="28"/>
          <w:szCs w:val="28"/>
        </w:rPr>
        <w:lastRenderedPageBreak/>
        <w:t>Кроме осуществления денежных расчетов и погашения государстве</w:t>
      </w:r>
      <w:r w:rsidRPr="0063601A">
        <w:rPr>
          <w:rFonts w:ascii="Times New Roman" w:eastAsia="Calibri" w:hAnsi="Times New Roman" w:cs="Times New Roman"/>
          <w:sz w:val="28"/>
          <w:szCs w:val="28"/>
        </w:rPr>
        <w:t>н</w:t>
      </w:r>
      <w:r w:rsidRPr="0063601A">
        <w:rPr>
          <w:rFonts w:ascii="Times New Roman" w:eastAsia="Calibri" w:hAnsi="Times New Roman" w:cs="Times New Roman"/>
          <w:sz w:val="28"/>
          <w:szCs w:val="28"/>
        </w:rPr>
        <w:t xml:space="preserve">ного внешнего долга товарными поставками, при погашении внешнего долга Российской Федерации </w:t>
      </w:r>
      <w:proofErr w:type="gramStart"/>
      <w:r w:rsidRPr="0063601A">
        <w:rPr>
          <w:rFonts w:ascii="Times New Roman" w:eastAsia="Calibri" w:hAnsi="Times New Roman" w:cs="Times New Roman"/>
          <w:sz w:val="28"/>
          <w:szCs w:val="28"/>
        </w:rPr>
        <w:t>перед</w:t>
      </w:r>
      <w:proofErr w:type="gramEnd"/>
      <w:r w:rsidRPr="0063601A">
        <w:rPr>
          <w:rFonts w:ascii="Times New Roman" w:eastAsia="Calibri" w:hAnsi="Times New Roman" w:cs="Times New Roman"/>
          <w:sz w:val="28"/>
          <w:szCs w:val="28"/>
        </w:rPr>
        <w:t xml:space="preserve"> бывшим странам-членам СЭВ активно испол</w:t>
      </w:r>
      <w:r w:rsidRPr="0063601A">
        <w:rPr>
          <w:rFonts w:ascii="Times New Roman" w:eastAsia="Calibri" w:hAnsi="Times New Roman" w:cs="Times New Roman"/>
          <w:sz w:val="28"/>
          <w:szCs w:val="28"/>
        </w:rPr>
        <w:t>ь</w:t>
      </w:r>
      <w:r w:rsidRPr="0063601A">
        <w:rPr>
          <w:rFonts w:ascii="Times New Roman" w:eastAsia="Calibri" w:hAnsi="Times New Roman" w:cs="Times New Roman"/>
          <w:sz w:val="28"/>
          <w:szCs w:val="28"/>
        </w:rPr>
        <w:t>зовались механизмы уступки прав и расчетов с дисконтированием задолже</w:t>
      </w:r>
      <w:r w:rsidRPr="0063601A">
        <w:rPr>
          <w:rFonts w:ascii="Times New Roman" w:eastAsia="Calibri" w:hAnsi="Times New Roman" w:cs="Times New Roman"/>
          <w:sz w:val="28"/>
          <w:szCs w:val="28"/>
        </w:rPr>
        <w:t>н</w:t>
      </w:r>
      <w:r w:rsidRPr="0063601A">
        <w:rPr>
          <w:rFonts w:ascii="Times New Roman" w:eastAsia="Calibri" w:hAnsi="Times New Roman" w:cs="Times New Roman"/>
          <w:sz w:val="28"/>
          <w:szCs w:val="28"/>
        </w:rPr>
        <w:t>ности. Такие схемы были реализованы с Чехией, Словакией и Венгрией на сумму погашения долга 3,3 млрд. долл. При этом расходы бюджета состав</w:t>
      </w:r>
      <w:r w:rsidRPr="0063601A">
        <w:rPr>
          <w:rFonts w:ascii="Times New Roman" w:eastAsia="Calibri" w:hAnsi="Times New Roman" w:cs="Times New Roman"/>
          <w:sz w:val="28"/>
          <w:szCs w:val="28"/>
        </w:rPr>
        <w:t>и</w:t>
      </w:r>
      <w:r w:rsidRPr="0063601A">
        <w:rPr>
          <w:rFonts w:ascii="Times New Roman" w:eastAsia="Calibri" w:hAnsi="Times New Roman" w:cs="Times New Roman"/>
          <w:sz w:val="28"/>
          <w:szCs w:val="28"/>
        </w:rPr>
        <w:t>ли лишь 1,7 млрд. долл.</w:t>
      </w:r>
    </w:p>
    <w:p w:rsidR="0063601A" w:rsidRPr="0063601A" w:rsidRDefault="0063601A" w:rsidP="0063601A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sz w:val="28"/>
          <w:szCs w:val="28"/>
        </w:rPr>
        <w:t>Внешняя задолженность Российской Федерации в части междунаро</w:t>
      </w:r>
      <w:r w:rsidRPr="0063601A">
        <w:rPr>
          <w:rFonts w:ascii="Times New Roman" w:eastAsia="Calibri" w:hAnsi="Times New Roman" w:cs="Times New Roman"/>
          <w:sz w:val="28"/>
          <w:szCs w:val="28"/>
        </w:rPr>
        <w:t>д</w:t>
      </w:r>
      <w:r w:rsidRPr="0063601A">
        <w:rPr>
          <w:rFonts w:ascii="Times New Roman" w:eastAsia="Calibri" w:hAnsi="Times New Roman" w:cs="Times New Roman"/>
          <w:sz w:val="28"/>
          <w:szCs w:val="28"/>
        </w:rPr>
        <w:t>ных финансовых организаций  включает в себя государственные долговые обязательства перед следующими организациями:</w:t>
      </w:r>
    </w:p>
    <w:p w:rsidR="0063601A" w:rsidRPr="0063601A" w:rsidRDefault="0063601A" w:rsidP="0063601A">
      <w:pPr>
        <w:spacing w:after="0" w:line="360" w:lineRule="auto"/>
        <w:ind w:left="360"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sz w:val="28"/>
          <w:szCs w:val="28"/>
        </w:rPr>
        <w:t>·</w:t>
      </w:r>
      <w:r w:rsidRPr="0063601A">
        <w:rPr>
          <w:rFonts w:ascii="Times New Roman" w:eastAsia="Calibri" w:hAnsi="Times New Roman" w:cs="Times New Roman"/>
          <w:sz w:val="28"/>
          <w:szCs w:val="28"/>
        </w:rPr>
        <w:tab/>
        <w:t xml:space="preserve">Международный валютный фонд (МВФ); </w:t>
      </w:r>
    </w:p>
    <w:p w:rsidR="0063601A" w:rsidRPr="0063601A" w:rsidRDefault="0063601A" w:rsidP="0063601A">
      <w:pPr>
        <w:spacing w:after="0" w:line="360" w:lineRule="auto"/>
        <w:ind w:left="360"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sz w:val="28"/>
          <w:szCs w:val="28"/>
        </w:rPr>
        <w:t>·</w:t>
      </w:r>
      <w:r w:rsidRPr="0063601A">
        <w:rPr>
          <w:rFonts w:ascii="Times New Roman" w:eastAsia="Calibri" w:hAnsi="Times New Roman" w:cs="Times New Roman"/>
          <w:sz w:val="28"/>
          <w:szCs w:val="28"/>
        </w:rPr>
        <w:tab/>
        <w:t xml:space="preserve">Международный банк реконструкции и развития (МБРР); </w:t>
      </w:r>
    </w:p>
    <w:p w:rsidR="0063601A" w:rsidRPr="0063601A" w:rsidRDefault="0063601A" w:rsidP="0063601A">
      <w:pPr>
        <w:spacing w:after="0" w:line="360" w:lineRule="auto"/>
        <w:ind w:left="360"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sz w:val="28"/>
          <w:szCs w:val="28"/>
        </w:rPr>
        <w:t>·</w:t>
      </w:r>
      <w:r w:rsidRPr="0063601A">
        <w:rPr>
          <w:rFonts w:ascii="Times New Roman" w:eastAsia="Calibri" w:hAnsi="Times New Roman" w:cs="Times New Roman"/>
          <w:sz w:val="28"/>
          <w:szCs w:val="28"/>
        </w:rPr>
        <w:tab/>
        <w:t xml:space="preserve">Европейский банк реконструкции и развития (ЕБРР). </w:t>
      </w:r>
    </w:p>
    <w:p w:rsidR="0063601A" w:rsidRPr="0063601A" w:rsidRDefault="0063601A" w:rsidP="0063601A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sz w:val="28"/>
          <w:szCs w:val="28"/>
        </w:rPr>
        <w:t>Начиная с 1998 года, в структуру государственного внешнего долга включаются кредиты, полученные от Центрального банка Российской Фед</w:t>
      </w:r>
      <w:r w:rsidRPr="0063601A">
        <w:rPr>
          <w:rFonts w:ascii="Times New Roman" w:eastAsia="Calibri" w:hAnsi="Times New Roman" w:cs="Times New Roman"/>
          <w:sz w:val="28"/>
          <w:szCs w:val="28"/>
        </w:rPr>
        <w:t>е</w:t>
      </w:r>
      <w:r w:rsidRPr="0063601A">
        <w:rPr>
          <w:rFonts w:ascii="Times New Roman" w:eastAsia="Calibri" w:hAnsi="Times New Roman" w:cs="Times New Roman"/>
          <w:sz w:val="28"/>
          <w:szCs w:val="28"/>
        </w:rPr>
        <w:t>рации.</w:t>
      </w:r>
    </w:p>
    <w:p w:rsidR="0063601A" w:rsidRPr="0063601A" w:rsidRDefault="0063601A" w:rsidP="0063601A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3601A">
        <w:rPr>
          <w:rFonts w:ascii="Times New Roman" w:eastAsia="Calibri" w:hAnsi="Times New Roman" w:cs="Times New Roman"/>
          <w:sz w:val="28"/>
          <w:szCs w:val="28"/>
        </w:rPr>
        <w:t>Федеральным законом от 29 декабря 1998 года №192-ФЗ "О первооч</w:t>
      </w:r>
      <w:r w:rsidRPr="0063601A">
        <w:rPr>
          <w:rFonts w:ascii="Times New Roman" w:eastAsia="Calibri" w:hAnsi="Times New Roman" w:cs="Times New Roman"/>
          <w:sz w:val="28"/>
          <w:szCs w:val="28"/>
        </w:rPr>
        <w:t>е</w:t>
      </w:r>
      <w:r w:rsidRPr="0063601A">
        <w:rPr>
          <w:rFonts w:ascii="Times New Roman" w:eastAsia="Calibri" w:hAnsi="Times New Roman" w:cs="Times New Roman"/>
          <w:sz w:val="28"/>
          <w:szCs w:val="28"/>
        </w:rPr>
        <w:t>редных мерах в области бюджетн</w:t>
      </w:r>
      <w:r>
        <w:rPr>
          <w:rFonts w:ascii="Times New Roman" w:hAnsi="Times New Roman" w:cs="Times New Roman"/>
          <w:sz w:val="28"/>
          <w:szCs w:val="28"/>
        </w:rPr>
        <w:t>ой и налоговой политики" (ст.</w:t>
      </w:r>
      <w:r w:rsidRPr="0063601A">
        <w:rPr>
          <w:rFonts w:ascii="Times New Roman" w:eastAsia="Calibri" w:hAnsi="Times New Roman" w:cs="Times New Roman"/>
          <w:sz w:val="28"/>
          <w:szCs w:val="28"/>
        </w:rPr>
        <w:t xml:space="preserve"> 5), в целях своевременного осуществления неотложных платежей по погашению и о</w:t>
      </w:r>
      <w:r w:rsidRPr="0063601A">
        <w:rPr>
          <w:rFonts w:ascii="Times New Roman" w:eastAsia="Calibri" w:hAnsi="Times New Roman" w:cs="Times New Roman"/>
          <w:sz w:val="28"/>
          <w:szCs w:val="28"/>
        </w:rPr>
        <w:t>б</w:t>
      </w:r>
      <w:r w:rsidRPr="0063601A">
        <w:rPr>
          <w:rFonts w:ascii="Times New Roman" w:eastAsia="Calibri" w:hAnsi="Times New Roman" w:cs="Times New Roman"/>
          <w:sz w:val="28"/>
          <w:szCs w:val="28"/>
        </w:rPr>
        <w:t>служиванию внешнего долга Российской Федерации, Минфину России ра</w:t>
      </w:r>
      <w:r w:rsidRPr="0063601A">
        <w:rPr>
          <w:rFonts w:ascii="Times New Roman" w:eastAsia="Calibri" w:hAnsi="Times New Roman" w:cs="Times New Roman"/>
          <w:sz w:val="28"/>
          <w:szCs w:val="28"/>
        </w:rPr>
        <w:t>з</w:t>
      </w:r>
      <w:r w:rsidRPr="0063601A">
        <w:rPr>
          <w:rFonts w:ascii="Times New Roman" w:eastAsia="Calibri" w:hAnsi="Times New Roman" w:cs="Times New Roman"/>
          <w:sz w:val="28"/>
          <w:szCs w:val="28"/>
        </w:rPr>
        <w:t>решено привлекать в 1998 году кредиты Внешэконо</w:t>
      </w:r>
      <w:r w:rsidR="005D542C">
        <w:rPr>
          <w:rFonts w:ascii="Times New Roman" w:eastAsia="Calibri" w:hAnsi="Times New Roman" w:cs="Times New Roman"/>
          <w:sz w:val="28"/>
          <w:szCs w:val="28"/>
        </w:rPr>
        <w:t>м</w:t>
      </w:r>
      <w:r w:rsidRPr="0063601A">
        <w:rPr>
          <w:rFonts w:ascii="Times New Roman" w:eastAsia="Calibri" w:hAnsi="Times New Roman" w:cs="Times New Roman"/>
          <w:sz w:val="28"/>
          <w:szCs w:val="28"/>
        </w:rPr>
        <w:t>банка и Внешторгбанка для расчетов по внешнему долгу Российской Федерации в сумме до 3,0 млрд. долл. за счет перечисления</w:t>
      </w:r>
      <w:proofErr w:type="gramEnd"/>
      <w:r w:rsidRPr="0063601A">
        <w:rPr>
          <w:rFonts w:ascii="Times New Roman" w:eastAsia="Calibri" w:hAnsi="Times New Roman" w:cs="Times New Roman"/>
          <w:sz w:val="28"/>
          <w:szCs w:val="28"/>
        </w:rPr>
        <w:t xml:space="preserve"> Банком России средств в иностранной валюте указанным банкам на срок до 5 лет по минимальным рыночным ставкам, что увеличило на 1 января 1999 года внешний долг Российской Федерации на 2,3 млрд. долл. </w:t>
      </w:r>
    </w:p>
    <w:p w:rsidR="0063601A" w:rsidRPr="0063601A" w:rsidRDefault="0063601A" w:rsidP="0063601A">
      <w:pPr>
        <w:pStyle w:val="a8"/>
        <w:spacing w:line="360" w:lineRule="auto"/>
        <w:ind w:firstLine="709"/>
        <w:rPr>
          <w:szCs w:val="28"/>
        </w:rPr>
      </w:pPr>
      <w:r w:rsidRPr="0063601A">
        <w:rPr>
          <w:szCs w:val="28"/>
        </w:rPr>
        <w:t>В последние годы наметилась тен</w:t>
      </w:r>
      <w:r w:rsidRPr="0063601A">
        <w:rPr>
          <w:szCs w:val="28"/>
        </w:rPr>
        <w:softHyphen/>
        <w:t xml:space="preserve">денция к сокращению внешнего долга Российской Федерации. В </w:t>
      </w:r>
      <w:smartTag w:uri="urn:schemas-microsoft-com:office:smarttags" w:element="metricconverter">
        <w:smartTagPr>
          <w:attr w:name="ProductID" w:val="2000 г"/>
        </w:smartTagPr>
        <w:r w:rsidRPr="0063601A">
          <w:rPr>
            <w:szCs w:val="28"/>
          </w:rPr>
          <w:t>2000 г</w:t>
        </w:r>
      </w:smartTag>
      <w:r w:rsidRPr="0063601A">
        <w:rPr>
          <w:szCs w:val="28"/>
        </w:rPr>
        <w:t>. он составил 148,4 млрд. долл., а по состо</w:t>
      </w:r>
      <w:r w:rsidRPr="0063601A">
        <w:rPr>
          <w:szCs w:val="28"/>
        </w:rPr>
        <w:t>я</w:t>
      </w:r>
      <w:r w:rsidRPr="0063601A">
        <w:rPr>
          <w:szCs w:val="28"/>
        </w:rPr>
        <w:t xml:space="preserve">нию на 1 октября </w:t>
      </w:r>
      <w:smartTag w:uri="urn:schemas-microsoft-com:office:smarttags" w:element="metricconverter">
        <w:smartTagPr>
          <w:attr w:name="ProductID" w:val="2007 г"/>
        </w:smartTagPr>
        <w:r w:rsidRPr="0063601A">
          <w:rPr>
            <w:szCs w:val="28"/>
          </w:rPr>
          <w:t>2007 г</w:t>
        </w:r>
      </w:smartTag>
      <w:r w:rsidRPr="0063601A">
        <w:rPr>
          <w:szCs w:val="28"/>
        </w:rPr>
        <w:t>. снизился до 94,2 млрд. долл</w:t>
      </w:r>
      <w:r>
        <w:rPr>
          <w:szCs w:val="28"/>
        </w:rPr>
        <w:t>.</w:t>
      </w:r>
      <w:r w:rsidRPr="0063601A">
        <w:rPr>
          <w:szCs w:val="28"/>
        </w:rPr>
        <w:t xml:space="preserve"> </w:t>
      </w:r>
    </w:p>
    <w:p w:rsidR="0063601A" w:rsidRP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smartTag w:uri="urn:schemas-microsoft-com:office:smarttags" w:element="metricconverter">
        <w:smartTagPr>
          <w:attr w:name="ProductID" w:val="2000 г"/>
        </w:smartTagPr>
        <w:r w:rsidRPr="0063601A">
          <w:rPr>
            <w:rFonts w:ascii="Times New Roman" w:eastAsia="Calibri" w:hAnsi="Times New Roman" w:cs="Times New Roman"/>
            <w:sz w:val="28"/>
            <w:szCs w:val="28"/>
          </w:rPr>
          <w:t>2000 г</w:t>
        </w:r>
      </w:smartTag>
      <w:r w:rsidRPr="0063601A">
        <w:rPr>
          <w:rFonts w:ascii="Times New Roman" w:eastAsia="Calibri" w:hAnsi="Times New Roman" w:cs="Times New Roman"/>
          <w:sz w:val="28"/>
          <w:szCs w:val="28"/>
        </w:rPr>
        <w:t>. Российской Федерации уда</w:t>
      </w:r>
      <w:r w:rsidRPr="0063601A">
        <w:rPr>
          <w:rFonts w:ascii="Times New Roman" w:eastAsia="Calibri" w:hAnsi="Times New Roman" w:cs="Times New Roman"/>
          <w:sz w:val="28"/>
          <w:szCs w:val="28"/>
        </w:rPr>
        <w:softHyphen/>
        <w:t>лось договориться с Лондонским клубом о списании 1 /3 задолженности бывшего СССР. Это была успешная операция, кото</w:t>
      </w:r>
      <w:r w:rsidRPr="0063601A">
        <w:rPr>
          <w:rFonts w:ascii="Times New Roman" w:eastAsia="Calibri" w:hAnsi="Times New Roman" w:cs="Times New Roman"/>
          <w:sz w:val="28"/>
          <w:szCs w:val="28"/>
        </w:rPr>
        <w:softHyphen/>
        <w:t>рую нам не удалось осуществить с Париж</w:t>
      </w:r>
      <w:r w:rsidRPr="0063601A">
        <w:rPr>
          <w:rFonts w:ascii="Times New Roman" w:eastAsia="Calibri" w:hAnsi="Times New Roman" w:cs="Times New Roman"/>
          <w:sz w:val="28"/>
          <w:szCs w:val="28"/>
        </w:rPr>
        <w:softHyphen/>
        <w:t>ским клубом.  О</w:t>
      </w:r>
      <w:r w:rsidRPr="0063601A">
        <w:rPr>
          <w:rFonts w:ascii="Times New Roman" w:eastAsia="Calibri" w:hAnsi="Times New Roman" w:cs="Times New Roman"/>
          <w:sz w:val="28"/>
          <w:szCs w:val="28"/>
        </w:rPr>
        <w:t>с</w:t>
      </w:r>
      <w:r w:rsidRPr="0063601A">
        <w:rPr>
          <w:rFonts w:ascii="Times New Roman" w:eastAsia="Calibri" w:hAnsi="Times New Roman" w:cs="Times New Roman"/>
          <w:sz w:val="28"/>
          <w:szCs w:val="28"/>
        </w:rPr>
        <w:t>тавшиеся 2/3 задолженности Лондонскому клубу были переведены в евроо</w:t>
      </w:r>
      <w:r w:rsidRPr="0063601A">
        <w:rPr>
          <w:rFonts w:ascii="Times New Roman" w:eastAsia="Calibri" w:hAnsi="Times New Roman" w:cs="Times New Roman"/>
          <w:sz w:val="28"/>
          <w:szCs w:val="28"/>
        </w:rPr>
        <w:t>б</w:t>
      </w:r>
      <w:r w:rsidRPr="0063601A">
        <w:rPr>
          <w:rFonts w:ascii="Times New Roman" w:eastAsia="Calibri" w:hAnsi="Times New Roman" w:cs="Times New Roman"/>
          <w:sz w:val="28"/>
          <w:szCs w:val="28"/>
        </w:rPr>
        <w:t>лигации, и таким обра</w:t>
      </w:r>
      <w:r w:rsidRPr="0063601A">
        <w:rPr>
          <w:rFonts w:ascii="Times New Roman" w:eastAsia="Calibri" w:hAnsi="Times New Roman" w:cs="Times New Roman"/>
          <w:sz w:val="28"/>
          <w:szCs w:val="28"/>
        </w:rPr>
        <w:softHyphen/>
        <w:t>зом задолженность Лондонскому клубу больше не в</w:t>
      </w:r>
      <w:r w:rsidRPr="0063601A">
        <w:rPr>
          <w:rFonts w:ascii="Times New Roman" w:eastAsia="Calibri" w:hAnsi="Times New Roman" w:cs="Times New Roman"/>
          <w:sz w:val="28"/>
          <w:szCs w:val="28"/>
        </w:rPr>
        <w:t>ы</w:t>
      </w:r>
      <w:r w:rsidRPr="0063601A">
        <w:rPr>
          <w:rFonts w:ascii="Times New Roman" w:eastAsia="Calibri" w:hAnsi="Times New Roman" w:cs="Times New Roman"/>
          <w:sz w:val="28"/>
          <w:szCs w:val="28"/>
        </w:rPr>
        <w:t>деляется в статистике. Таким образом, задолженность странам Парижско</w:t>
      </w:r>
      <w:r w:rsidRPr="0063601A">
        <w:rPr>
          <w:rFonts w:ascii="Times New Roman" w:eastAsia="Calibri" w:hAnsi="Times New Roman" w:cs="Times New Roman"/>
          <w:sz w:val="28"/>
          <w:szCs w:val="28"/>
        </w:rPr>
        <w:softHyphen/>
        <w:t>го клуба стала почти единственным субъек</w:t>
      </w:r>
      <w:r w:rsidRPr="0063601A">
        <w:rPr>
          <w:rFonts w:ascii="Times New Roman" w:eastAsia="Calibri" w:hAnsi="Times New Roman" w:cs="Times New Roman"/>
          <w:sz w:val="28"/>
          <w:szCs w:val="28"/>
        </w:rPr>
        <w:softHyphen/>
        <w:t xml:space="preserve">том долгов Советского Союза. </w:t>
      </w:r>
    </w:p>
    <w:p w:rsidR="0063601A" w:rsidRPr="004D0594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sz w:val="28"/>
          <w:szCs w:val="28"/>
        </w:rPr>
        <w:t>Для погашения внешнего государственного долга, и прежде всего П</w:t>
      </w:r>
      <w:r w:rsidRPr="0063601A">
        <w:rPr>
          <w:rFonts w:ascii="Times New Roman" w:eastAsia="Calibri" w:hAnsi="Times New Roman" w:cs="Times New Roman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sz w:val="28"/>
          <w:szCs w:val="28"/>
        </w:rPr>
        <w:t xml:space="preserve">рижскому клубу, был создан в </w:t>
      </w:r>
      <w:smartTag w:uri="urn:schemas-microsoft-com:office:smarttags" w:element="metricconverter">
        <w:smartTagPr>
          <w:attr w:name="ProductID" w:val="2004 г"/>
        </w:smartTagPr>
        <w:r w:rsidRPr="0063601A">
          <w:rPr>
            <w:rFonts w:ascii="Times New Roman" w:eastAsia="Calibri" w:hAnsi="Times New Roman" w:cs="Times New Roman"/>
            <w:sz w:val="28"/>
            <w:szCs w:val="28"/>
          </w:rPr>
          <w:t>2004 г</w:t>
        </w:r>
      </w:smartTag>
      <w:r w:rsidRPr="0063601A">
        <w:rPr>
          <w:rFonts w:ascii="Times New Roman" w:eastAsia="Calibri" w:hAnsi="Times New Roman" w:cs="Times New Roman"/>
          <w:sz w:val="28"/>
          <w:szCs w:val="28"/>
        </w:rPr>
        <w:t xml:space="preserve">. Стабилизационный фонд. </w:t>
      </w:r>
    </w:p>
    <w:p w:rsidR="0063601A" w:rsidRP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sz w:val="28"/>
          <w:szCs w:val="28"/>
        </w:rPr>
        <w:t xml:space="preserve">Цели создания Стабилизационного фонда определяются: </w:t>
      </w:r>
    </w:p>
    <w:p w:rsidR="0063601A" w:rsidRPr="0063601A" w:rsidRDefault="0063601A" w:rsidP="0063601A">
      <w:pPr>
        <w:numPr>
          <w:ilvl w:val="0"/>
          <w:numId w:val="3"/>
        </w:numPr>
        <w:shd w:val="clear" w:color="auto" w:fill="FFFFFF"/>
        <w:tabs>
          <w:tab w:val="clear" w:pos="1429"/>
          <w:tab w:val="num" w:pos="284"/>
        </w:tabs>
        <w:autoSpaceDE w:val="0"/>
        <w:autoSpaceDN w:val="0"/>
        <w:adjustRightInd w:val="0"/>
        <w:spacing w:after="0" w:line="360" w:lineRule="auto"/>
        <w:ind w:hanging="86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sz w:val="28"/>
          <w:szCs w:val="28"/>
        </w:rPr>
        <w:t xml:space="preserve"> такой спецификой постсоветской экономикой, как сильная ее з</w:t>
      </w:r>
      <w:r w:rsidRPr="0063601A">
        <w:rPr>
          <w:rFonts w:ascii="Times New Roman" w:eastAsia="Calibri" w:hAnsi="Times New Roman" w:cs="Times New Roman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sz w:val="28"/>
          <w:szCs w:val="28"/>
        </w:rPr>
        <w:t>висимость от экспорта углеводородов и от соответствующих м</w:t>
      </w:r>
      <w:r w:rsidRPr="0063601A">
        <w:rPr>
          <w:rFonts w:ascii="Times New Roman" w:eastAsia="Calibri" w:hAnsi="Times New Roman" w:cs="Times New Roman"/>
          <w:sz w:val="28"/>
          <w:szCs w:val="28"/>
        </w:rPr>
        <w:t>и</w:t>
      </w:r>
      <w:r w:rsidRPr="0063601A">
        <w:rPr>
          <w:rFonts w:ascii="Times New Roman" w:eastAsia="Calibri" w:hAnsi="Times New Roman" w:cs="Times New Roman"/>
          <w:sz w:val="28"/>
          <w:szCs w:val="28"/>
        </w:rPr>
        <w:t>ровых цен;</w:t>
      </w:r>
    </w:p>
    <w:p w:rsidR="0063601A" w:rsidRPr="0063601A" w:rsidRDefault="0063601A" w:rsidP="0063601A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hanging="86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sz w:val="28"/>
          <w:szCs w:val="28"/>
        </w:rPr>
        <w:t xml:space="preserve"> особенностями проводимой в последние годы экономической политики. </w:t>
      </w:r>
    </w:p>
    <w:p w:rsidR="0063601A" w:rsidRP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sz w:val="28"/>
          <w:szCs w:val="28"/>
        </w:rPr>
        <w:t xml:space="preserve">Стабилизационный фонд трактуется и как инструмент стерилизации денежной массы, сдерживания инфляции, регулирования обменного курса. Речь идет о направленности этой </w:t>
      </w:r>
      <w:proofErr w:type="gramStart"/>
      <w:r w:rsidRPr="0063601A">
        <w:rPr>
          <w:rFonts w:ascii="Times New Roman" w:eastAsia="Calibri" w:hAnsi="Times New Roman" w:cs="Times New Roman"/>
          <w:sz w:val="28"/>
          <w:szCs w:val="28"/>
        </w:rPr>
        <w:t>политики на достижение</w:t>
      </w:r>
      <w:proofErr w:type="gramEnd"/>
      <w:r w:rsidRPr="0063601A">
        <w:rPr>
          <w:rFonts w:ascii="Times New Roman" w:eastAsia="Calibri" w:hAnsi="Times New Roman" w:cs="Times New Roman"/>
          <w:sz w:val="28"/>
          <w:szCs w:val="28"/>
        </w:rPr>
        <w:t xml:space="preserve">, главным образом, финансовой стабилизации. </w:t>
      </w:r>
    </w:p>
    <w:p w:rsidR="0063601A" w:rsidRP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Источником Стабилизационного фон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да являются поступления от ре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лизации на мировых рынках нефти по цене свыше 20 долл. за баррель, а 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тальная часть экспорт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 xml:space="preserve">ной выручки поступает по установленной норме (50—25—10%) в федеральный бюджет. На 1 мая </w:t>
      </w:r>
      <w:smartTag w:uri="urn:schemas-microsoft-com:office:smarttags" w:element="metricconverter">
        <w:smartTagPr>
          <w:attr w:name="ProductID" w:val="2005 г"/>
        </w:smartTagPr>
        <w:r w:rsidRPr="0063601A">
          <w:rPr>
            <w:rFonts w:ascii="Times New Roman" w:eastAsia="Calibri" w:hAnsi="Times New Roman" w:cs="Times New Roman"/>
            <w:color w:val="000000"/>
            <w:sz w:val="28"/>
            <w:szCs w:val="28"/>
          </w:rPr>
          <w:t>2005 г</w:t>
        </w:r>
      </w:smartTag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. Стабилизационный фонд составлял 857 млрд. руб., или 29,8 млрд. долл. Распоряжение этими средс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т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вами Ста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билизационного фонда имеет Минфин, а средства поступают на счет в ЦБ России. Минфину разрешено изменять "точку отсе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чения", т.е. по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д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нимать ее до 27 долл. за бар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рель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3601A" w:rsidRP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К новым явлениям в области погаше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ния задолженности относится д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говорен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ность правительства РФ с Парижским клу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бом о досрочном погаш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нии внешнего го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 xml:space="preserve">сударственного долга на сумму 15,5 млрд. долл. в течение 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четырех месяцев </w:t>
      </w:r>
      <w:smartTag w:uri="urn:schemas-microsoft-com:office:smarttags" w:element="metricconverter">
        <w:smartTagPr>
          <w:attr w:name="ProductID" w:val="2005 г"/>
        </w:smartTagPr>
        <w:r w:rsidRPr="0063601A">
          <w:rPr>
            <w:rFonts w:ascii="Times New Roman" w:eastAsia="Calibri" w:hAnsi="Times New Roman" w:cs="Times New Roman"/>
            <w:color w:val="000000"/>
            <w:sz w:val="28"/>
            <w:szCs w:val="28"/>
          </w:rPr>
          <w:t>2005 г</w:t>
        </w:r>
      </w:smartTag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., или на 40% всего долга Парижскому клубу.  Это д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ло нам экономию около миллиарда долларов на процентах по номинальному долгу. Сумма в 15,5 млрд. долл. уже отправлена Парижскому клубу из сре</w:t>
      </w:r>
      <w:proofErr w:type="gramStart"/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дств Ст</w:t>
      </w:r>
      <w:proofErr w:type="gramEnd"/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аби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лизационного фонда. Примерно 6 млрд. долл. из этой суммы получит Германия, т.е. приблизительно 1/3. Следует отметить, что Пари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ж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ский клуб, согласившись на досроч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ное погашение внешнего долга России, хо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 xml:space="preserve">тел получить будущие проценты в виде премий, но РФ на это не пошла. </w:t>
      </w:r>
    </w:p>
    <w:p w:rsidR="0063601A" w:rsidRP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В целом можно выделить положительные моменты в вопросе внешнего   долга:</w:t>
      </w:r>
    </w:p>
    <w:p w:rsidR="0063601A" w:rsidRPr="0063601A" w:rsidRDefault="0063601A" w:rsidP="0063601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снижается общий объем;</w:t>
      </w:r>
    </w:p>
    <w:p w:rsidR="0063601A" w:rsidRPr="0063601A" w:rsidRDefault="0063601A" w:rsidP="0063601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повышается доля рыночных инструменто</w:t>
      </w:r>
      <w:proofErr w:type="gramStart"/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в(</w:t>
      </w:r>
      <w:proofErr w:type="gramEnd"/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ОВГВЗ); </w:t>
      </w:r>
    </w:p>
    <w:p w:rsidR="0063601A" w:rsidRPr="0063601A" w:rsidRDefault="0063601A" w:rsidP="0063601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снижается долговая нагрузка на экономику; </w:t>
      </w:r>
    </w:p>
    <w:p w:rsidR="0063601A" w:rsidRDefault="0063601A" w:rsidP="0063601A">
      <w:pPr>
        <w:numPr>
          <w:ilvl w:val="0"/>
          <w:numId w:val="4"/>
        </w:numPr>
        <w:shd w:val="clear" w:color="auto" w:fill="FFFFFF"/>
        <w:tabs>
          <w:tab w:val="clear" w:pos="142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из-за благоприятной внешней конъюнктуры тенденция уменьш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63601A">
        <w:rPr>
          <w:rFonts w:ascii="Times New Roman" w:eastAsia="Calibri" w:hAnsi="Times New Roman" w:cs="Times New Roman"/>
          <w:color w:val="000000"/>
          <w:sz w:val="28"/>
          <w:szCs w:val="28"/>
        </w:rPr>
        <w:t>ния внешнего долга будет  сохраняться и в дальнейшем.</w:t>
      </w:r>
    </w:p>
    <w:p w:rsid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01A" w:rsidRDefault="005D542C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2.2</w:t>
      </w:r>
      <w:r w:rsidR="0063601A" w:rsidRPr="006360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Анализ динамики внешнего государственного долга</w:t>
      </w:r>
    </w:p>
    <w:p w:rsidR="00A07002" w:rsidRPr="00A07002" w:rsidRDefault="00A07002" w:rsidP="00A07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002">
        <w:rPr>
          <w:rFonts w:ascii="Times New Roman" w:hAnsi="Times New Roman" w:cs="Times New Roman"/>
          <w:sz w:val="28"/>
          <w:szCs w:val="28"/>
        </w:rPr>
        <w:t xml:space="preserve">Под государственным </w:t>
      </w:r>
      <w:r w:rsidRPr="00A07002">
        <w:rPr>
          <w:rFonts w:ascii="Times New Roman" w:hAnsi="Times New Roman" w:cs="Times New Roman"/>
          <w:i/>
          <w:sz w:val="28"/>
          <w:szCs w:val="28"/>
        </w:rPr>
        <w:t xml:space="preserve">внешним долгом </w:t>
      </w:r>
      <w:r w:rsidRPr="00A07002">
        <w:rPr>
          <w:rFonts w:ascii="Times New Roman" w:hAnsi="Times New Roman" w:cs="Times New Roman"/>
          <w:sz w:val="28"/>
          <w:szCs w:val="28"/>
        </w:rPr>
        <w:t>понимаются долговые обяз</w:t>
      </w:r>
      <w:r w:rsidRPr="00A07002">
        <w:rPr>
          <w:rFonts w:ascii="Times New Roman" w:hAnsi="Times New Roman" w:cs="Times New Roman"/>
          <w:sz w:val="28"/>
          <w:szCs w:val="28"/>
        </w:rPr>
        <w:t>а</w:t>
      </w:r>
      <w:r w:rsidRPr="00A07002">
        <w:rPr>
          <w:rFonts w:ascii="Times New Roman" w:hAnsi="Times New Roman" w:cs="Times New Roman"/>
          <w:sz w:val="28"/>
          <w:szCs w:val="28"/>
        </w:rPr>
        <w:t>тельства Российской Федерации как заемщика или гаранта погашения займов другими заемщиками перед физическими и юридическими лицами, ин</w:t>
      </w:r>
      <w:r w:rsidRPr="00A07002">
        <w:rPr>
          <w:rFonts w:ascii="Times New Roman" w:hAnsi="Times New Roman" w:cs="Times New Roman"/>
          <w:sz w:val="28"/>
          <w:szCs w:val="28"/>
        </w:rPr>
        <w:t>о</w:t>
      </w:r>
      <w:r w:rsidRPr="00A07002">
        <w:rPr>
          <w:rFonts w:ascii="Times New Roman" w:hAnsi="Times New Roman" w:cs="Times New Roman"/>
          <w:sz w:val="28"/>
          <w:szCs w:val="28"/>
        </w:rPr>
        <w:t>странными государствами, международными финансовыми организациями, выраженные в иностранной валюте.</w:t>
      </w:r>
    </w:p>
    <w:p w:rsidR="00A07002" w:rsidRPr="00A07002" w:rsidRDefault="00A07002" w:rsidP="00A07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002">
        <w:rPr>
          <w:rFonts w:ascii="Times New Roman" w:hAnsi="Times New Roman" w:cs="Times New Roman"/>
          <w:sz w:val="28"/>
          <w:szCs w:val="28"/>
        </w:rPr>
        <w:t>Государственный внешний долг Российской Федерации включает сл</w:t>
      </w:r>
      <w:r w:rsidRPr="00A07002">
        <w:rPr>
          <w:rFonts w:ascii="Times New Roman" w:hAnsi="Times New Roman" w:cs="Times New Roman"/>
          <w:sz w:val="28"/>
          <w:szCs w:val="28"/>
        </w:rPr>
        <w:t>е</w:t>
      </w:r>
      <w:r w:rsidRPr="00A07002">
        <w:rPr>
          <w:rFonts w:ascii="Times New Roman" w:hAnsi="Times New Roman" w:cs="Times New Roman"/>
          <w:sz w:val="28"/>
          <w:szCs w:val="28"/>
        </w:rPr>
        <w:t>дующие задолженности:</w:t>
      </w:r>
    </w:p>
    <w:p w:rsidR="00A07002" w:rsidRPr="00A07002" w:rsidRDefault="00A07002" w:rsidP="00A07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002">
        <w:rPr>
          <w:rFonts w:ascii="Times New Roman" w:hAnsi="Times New Roman" w:cs="Times New Roman"/>
          <w:sz w:val="28"/>
          <w:szCs w:val="28"/>
        </w:rPr>
        <w:t>1. Задолженность официальным кредиторам, т.е. коммерческим банкам западных стран, которая регулируется Парижским клубом, который объед</w:t>
      </w:r>
      <w:r w:rsidRPr="00A07002">
        <w:rPr>
          <w:rFonts w:ascii="Times New Roman" w:hAnsi="Times New Roman" w:cs="Times New Roman"/>
          <w:sz w:val="28"/>
          <w:szCs w:val="28"/>
        </w:rPr>
        <w:t>и</w:t>
      </w:r>
      <w:r w:rsidRPr="00A07002">
        <w:rPr>
          <w:rFonts w:ascii="Times New Roman" w:hAnsi="Times New Roman" w:cs="Times New Roman"/>
          <w:sz w:val="28"/>
          <w:szCs w:val="28"/>
        </w:rPr>
        <w:t>няет официальных представителей основных стран - международных кред</w:t>
      </w:r>
      <w:r w:rsidRPr="00A07002">
        <w:rPr>
          <w:rFonts w:ascii="Times New Roman" w:hAnsi="Times New Roman" w:cs="Times New Roman"/>
          <w:sz w:val="28"/>
          <w:szCs w:val="28"/>
        </w:rPr>
        <w:t>и</w:t>
      </w:r>
      <w:r w:rsidRPr="00A07002">
        <w:rPr>
          <w:rFonts w:ascii="Times New Roman" w:hAnsi="Times New Roman" w:cs="Times New Roman"/>
          <w:sz w:val="28"/>
          <w:szCs w:val="28"/>
        </w:rPr>
        <w:t>торов.</w:t>
      </w:r>
    </w:p>
    <w:p w:rsidR="00A07002" w:rsidRPr="00A07002" w:rsidRDefault="00A07002" w:rsidP="00A07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002">
        <w:rPr>
          <w:rFonts w:ascii="Times New Roman" w:hAnsi="Times New Roman" w:cs="Times New Roman"/>
          <w:sz w:val="28"/>
          <w:szCs w:val="28"/>
        </w:rPr>
        <w:t>2. Кредиты, предоставленные коммерческими банками западных стран, регулируемые Лондонским клубом, который объединяет банкиров-кредиторов на неофициальной основе.</w:t>
      </w:r>
    </w:p>
    <w:p w:rsidR="00A07002" w:rsidRPr="00A07002" w:rsidRDefault="00A07002" w:rsidP="00A07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002">
        <w:rPr>
          <w:rFonts w:ascii="Times New Roman" w:hAnsi="Times New Roman" w:cs="Times New Roman"/>
          <w:sz w:val="28"/>
          <w:szCs w:val="28"/>
        </w:rPr>
        <w:t>3. Задолженность различным западным коммерческим структурам по фирменным кредитам, связанным с поставкой товаров и оказанием услуг.</w:t>
      </w:r>
    </w:p>
    <w:p w:rsidR="00A07002" w:rsidRPr="00A07002" w:rsidRDefault="00A07002" w:rsidP="00A07002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002">
        <w:rPr>
          <w:rFonts w:ascii="Times New Roman" w:hAnsi="Times New Roman" w:cs="Times New Roman"/>
          <w:sz w:val="28"/>
          <w:szCs w:val="28"/>
        </w:rPr>
        <w:t>4. Задолженность международным финансовым организациям (МВФ, МБРР и ЕБРР).</w:t>
      </w:r>
    </w:p>
    <w:p w:rsidR="00A07002" w:rsidRPr="00A07002" w:rsidRDefault="00A07002" w:rsidP="00A07002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002">
        <w:rPr>
          <w:rFonts w:ascii="Times New Roman" w:hAnsi="Times New Roman" w:cs="Times New Roman"/>
          <w:sz w:val="28"/>
          <w:szCs w:val="28"/>
        </w:rPr>
        <w:t>5. Долги СССР странам – бывшим членам СЭВ.</w:t>
      </w:r>
    </w:p>
    <w:p w:rsidR="00A07002" w:rsidRPr="00A07002" w:rsidRDefault="00A07002" w:rsidP="00A07002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002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A07002">
        <w:rPr>
          <w:rFonts w:ascii="Times New Roman" w:hAnsi="Times New Roman" w:cs="Times New Roman"/>
          <w:sz w:val="28"/>
          <w:szCs w:val="28"/>
        </w:rPr>
        <w:t>Еврооблигационные</w:t>
      </w:r>
      <w:proofErr w:type="spellEnd"/>
      <w:r w:rsidRPr="00A07002">
        <w:rPr>
          <w:rFonts w:ascii="Times New Roman" w:hAnsi="Times New Roman" w:cs="Times New Roman"/>
          <w:sz w:val="28"/>
          <w:szCs w:val="28"/>
        </w:rPr>
        <w:t xml:space="preserve"> займы.</w:t>
      </w:r>
    </w:p>
    <w:p w:rsidR="00A07002" w:rsidRPr="00A07002" w:rsidRDefault="00A07002" w:rsidP="00A07002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002">
        <w:rPr>
          <w:rFonts w:ascii="Times New Roman" w:hAnsi="Times New Roman" w:cs="Times New Roman"/>
          <w:sz w:val="28"/>
          <w:szCs w:val="28"/>
        </w:rPr>
        <w:t>7. ОВГВЗ (облигации внутреннего государственного валютного займа).</w:t>
      </w:r>
    </w:p>
    <w:p w:rsidR="00A07002" w:rsidRPr="00A07002" w:rsidRDefault="00A07002" w:rsidP="00A07002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002">
        <w:rPr>
          <w:rFonts w:ascii="Times New Roman" w:hAnsi="Times New Roman" w:cs="Times New Roman"/>
          <w:sz w:val="28"/>
          <w:szCs w:val="28"/>
        </w:rPr>
        <w:t>8. Кредиты Центрального банка РФ.</w:t>
      </w:r>
    </w:p>
    <w:p w:rsidR="00A07002" w:rsidRPr="00A07002" w:rsidRDefault="00A07002" w:rsidP="00A07002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002">
        <w:rPr>
          <w:rFonts w:ascii="Times New Roman" w:hAnsi="Times New Roman" w:cs="Times New Roman"/>
          <w:sz w:val="28"/>
          <w:szCs w:val="28"/>
        </w:rPr>
        <w:t>Внешний долг России состоит из двух частей:</w:t>
      </w:r>
    </w:p>
    <w:p w:rsidR="00A07002" w:rsidRPr="00A07002" w:rsidRDefault="00A07002" w:rsidP="00A07002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A07002">
        <w:rPr>
          <w:rFonts w:ascii="Times New Roman" w:hAnsi="Times New Roman" w:cs="Times New Roman"/>
          <w:sz w:val="28"/>
          <w:szCs w:val="28"/>
        </w:rPr>
        <w:t>олг бывшего СССР, который приняла на себя Россия после распада СССР;</w:t>
      </w:r>
    </w:p>
    <w:p w:rsidR="007C296D" w:rsidRDefault="00A07002" w:rsidP="007C29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</w:t>
      </w:r>
      <w:r w:rsidRPr="00A07002">
        <w:rPr>
          <w:rFonts w:ascii="Times New Roman" w:hAnsi="Times New Roman" w:cs="Times New Roman"/>
          <w:sz w:val="28"/>
          <w:szCs w:val="28"/>
        </w:rPr>
        <w:t>овый долг России, который формировался в основном после 1992 года.</w:t>
      </w:r>
    </w:p>
    <w:p w:rsidR="00A07002" w:rsidRPr="007C296D" w:rsidRDefault="00A07002" w:rsidP="007C29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002">
        <w:rPr>
          <w:rFonts w:ascii="Times New Roman" w:hAnsi="Times New Roman" w:cs="Times New Roman"/>
          <w:sz w:val="28"/>
          <w:szCs w:val="28"/>
        </w:rPr>
        <w:t xml:space="preserve">В общем объеме долговых обязательств по кредитам, полученным от правительств иностранных государств, основной объем долга составляют обязательства перед странами-членами Парижского клуба кредиторов. </w:t>
      </w:r>
    </w:p>
    <w:p w:rsidR="00A07002" w:rsidRPr="00A07002" w:rsidRDefault="00A07002" w:rsidP="007C29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7002">
        <w:rPr>
          <w:rFonts w:ascii="Times New Roman" w:hAnsi="Times New Roman" w:cs="Times New Roman"/>
          <w:sz w:val="28"/>
          <w:szCs w:val="28"/>
        </w:rPr>
        <w:t>Россия перестала быть страной-дебитором клуба ровно через 8 лет п</w:t>
      </w:r>
      <w:r w:rsidRPr="00A07002">
        <w:rPr>
          <w:rFonts w:ascii="Times New Roman" w:hAnsi="Times New Roman" w:cs="Times New Roman"/>
          <w:sz w:val="28"/>
          <w:szCs w:val="28"/>
        </w:rPr>
        <w:t>о</w:t>
      </w:r>
      <w:r w:rsidRPr="00A07002">
        <w:rPr>
          <w:rFonts w:ascii="Times New Roman" w:hAnsi="Times New Roman" w:cs="Times New Roman"/>
          <w:sz w:val="28"/>
          <w:szCs w:val="28"/>
        </w:rPr>
        <w:t>сле финансового кризиса 1998 года и достигла цели, поставленной прав</w:t>
      </w:r>
      <w:r w:rsidRPr="00A07002">
        <w:rPr>
          <w:rFonts w:ascii="Times New Roman" w:hAnsi="Times New Roman" w:cs="Times New Roman"/>
          <w:sz w:val="28"/>
          <w:szCs w:val="28"/>
        </w:rPr>
        <w:t>и</w:t>
      </w:r>
      <w:r w:rsidRPr="00A07002">
        <w:rPr>
          <w:rFonts w:ascii="Times New Roman" w:hAnsi="Times New Roman" w:cs="Times New Roman"/>
          <w:sz w:val="28"/>
          <w:szCs w:val="28"/>
        </w:rPr>
        <w:t>тельством РФ и впервые сформулированной в "Долговой стратегии Росси</w:t>
      </w:r>
      <w:r w:rsidRPr="00A07002">
        <w:rPr>
          <w:rFonts w:ascii="Times New Roman" w:hAnsi="Times New Roman" w:cs="Times New Roman"/>
          <w:sz w:val="28"/>
          <w:szCs w:val="28"/>
        </w:rPr>
        <w:t>й</w:t>
      </w:r>
      <w:r w:rsidRPr="00A07002">
        <w:rPr>
          <w:rFonts w:ascii="Times New Roman" w:hAnsi="Times New Roman" w:cs="Times New Roman"/>
          <w:sz w:val="28"/>
          <w:szCs w:val="28"/>
        </w:rPr>
        <w:t>ской Федерации на 2003-2005 годы", т.е. досрочной выплаты "наиболее крупной, политически значимой и сложно управляемой категории государс</w:t>
      </w:r>
      <w:r w:rsidRPr="00A07002">
        <w:rPr>
          <w:rFonts w:ascii="Times New Roman" w:hAnsi="Times New Roman" w:cs="Times New Roman"/>
          <w:sz w:val="28"/>
          <w:szCs w:val="28"/>
        </w:rPr>
        <w:t>т</w:t>
      </w:r>
      <w:r w:rsidRPr="00A07002">
        <w:rPr>
          <w:rFonts w:ascii="Times New Roman" w:hAnsi="Times New Roman" w:cs="Times New Roman"/>
          <w:sz w:val="28"/>
          <w:szCs w:val="28"/>
        </w:rPr>
        <w:t>венного внешнего долга - задолженности перед Парижским клубом кредит</w:t>
      </w:r>
      <w:r w:rsidRPr="00A07002">
        <w:rPr>
          <w:rFonts w:ascii="Times New Roman" w:hAnsi="Times New Roman" w:cs="Times New Roman"/>
          <w:sz w:val="28"/>
          <w:szCs w:val="28"/>
        </w:rPr>
        <w:t>о</w:t>
      </w:r>
      <w:r w:rsidRPr="00A07002">
        <w:rPr>
          <w:rFonts w:ascii="Times New Roman" w:hAnsi="Times New Roman" w:cs="Times New Roman"/>
          <w:sz w:val="28"/>
          <w:szCs w:val="28"/>
        </w:rPr>
        <w:t>ров".</w:t>
      </w:r>
      <w:proofErr w:type="gramEnd"/>
    </w:p>
    <w:p w:rsidR="00A07002" w:rsidRPr="00A07002" w:rsidRDefault="00A07002" w:rsidP="00A070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002">
        <w:rPr>
          <w:rFonts w:ascii="Times New Roman" w:hAnsi="Times New Roman" w:cs="Times New Roman"/>
          <w:sz w:val="28"/>
          <w:szCs w:val="28"/>
        </w:rPr>
        <w:t>Погашение реструктуризированных в рамках Парижского клуба долг</w:t>
      </w:r>
      <w:r w:rsidRPr="00A07002">
        <w:rPr>
          <w:rFonts w:ascii="Times New Roman" w:hAnsi="Times New Roman" w:cs="Times New Roman"/>
          <w:sz w:val="28"/>
          <w:szCs w:val="28"/>
        </w:rPr>
        <w:t>о</w:t>
      </w:r>
      <w:r w:rsidRPr="00A07002">
        <w:rPr>
          <w:rFonts w:ascii="Times New Roman" w:hAnsi="Times New Roman" w:cs="Times New Roman"/>
          <w:sz w:val="28"/>
          <w:szCs w:val="28"/>
        </w:rPr>
        <w:t>вых обязатель</w:t>
      </w:r>
      <w:proofErr w:type="gramStart"/>
      <w:r w:rsidRPr="00A07002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A07002">
        <w:rPr>
          <w:rFonts w:ascii="Times New Roman" w:hAnsi="Times New Roman" w:cs="Times New Roman"/>
          <w:sz w:val="28"/>
          <w:szCs w:val="28"/>
        </w:rPr>
        <w:t>ошло в два этапа - в июле-августе 2005 года была до</w:t>
      </w:r>
      <w:r w:rsidRPr="00A07002">
        <w:rPr>
          <w:rFonts w:ascii="Times New Roman" w:hAnsi="Times New Roman" w:cs="Times New Roman"/>
          <w:sz w:val="28"/>
          <w:szCs w:val="28"/>
        </w:rPr>
        <w:t>с</w:t>
      </w:r>
      <w:r w:rsidRPr="00A07002">
        <w:rPr>
          <w:rFonts w:ascii="Times New Roman" w:hAnsi="Times New Roman" w:cs="Times New Roman"/>
          <w:sz w:val="28"/>
          <w:szCs w:val="28"/>
        </w:rPr>
        <w:t xml:space="preserve">рочно погашена задолженность на общую сумму 15 млрд. долл., а </w:t>
      </w:r>
      <w:r w:rsidRPr="00A07002">
        <w:rPr>
          <w:rFonts w:ascii="Times New Roman" w:hAnsi="Times New Roman" w:cs="Times New Roman"/>
          <w:bCs/>
          <w:iCs/>
          <w:sz w:val="28"/>
          <w:szCs w:val="28"/>
        </w:rPr>
        <w:t xml:space="preserve">21 августа 2006 года ВЭБ перевел 23,7 млрд. долл. в счет полного погашения долга РФ перед странами-членами Парижского клуба кредиторов. Платеж состоит из досрочной выплаты 22,3 млрд. долл., в том числе 1 млрд. долл. </w:t>
      </w:r>
      <w:r w:rsidRPr="00A07002">
        <w:rPr>
          <w:rFonts w:ascii="Times New Roman" w:hAnsi="Times New Roman" w:cs="Times New Roman"/>
          <w:sz w:val="28"/>
          <w:szCs w:val="28"/>
        </w:rPr>
        <w:t xml:space="preserve">составляет премия странам-кредиторам за то, что они досрочно согласились принять долги. </w:t>
      </w:r>
    </w:p>
    <w:p w:rsidR="00A07002" w:rsidRDefault="00A07002" w:rsidP="004D0594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07002">
        <w:rPr>
          <w:rFonts w:ascii="Times New Roman" w:hAnsi="Times New Roman" w:cs="Times New Roman"/>
          <w:bCs/>
          <w:iCs/>
          <w:sz w:val="28"/>
          <w:szCs w:val="28"/>
        </w:rPr>
        <w:t>Таким образом, Россия полностью рассчиталась с ПКК по реструкт</w:t>
      </w:r>
      <w:r w:rsidRPr="00A07002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A07002">
        <w:rPr>
          <w:rFonts w:ascii="Times New Roman" w:hAnsi="Times New Roman" w:cs="Times New Roman"/>
          <w:bCs/>
          <w:iCs/>
          <w:sz w:val="28"/>
          <w:szCs w:val="28"/>
        </w:rPr>
        <w:t>рированному долгу бывшего СССР. Как утверждается в пресс-релизе Ми</w:t>
      </w:r>
      <w:r w:rsidRPr="00A07002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A07002">
        <w:rPr>
          <w:rFonts w:ascii="Times New Roman" w:hAnsi="Times New Roman" w:cs="Times New Roman"/>
          <w:bCs/>
          <w:iCs/>
          <w:sz w:val="28"/>
          <w:szCs w:val="28"/>
        </w:rPr>
        <w:t>фина, общая экономия средств федерального бюджета на процентных плат</w:t>
      </w:r>
      <w:r w:rsidRPr="00A07002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A07002">
        <w:rPr>
          <w:rFonts w:ascii="Times New Roman" w:hAnsi="Times New Roman" w:cs="Times New Roman"/>
          <w:bCs/>
          <w:iCs/>
          <w:sz w:val="28"/>
          <w:szCs w:val="28"/>
        </w:rPr>
        <w:t>жах за период до 2020 года превысит 12 млрд. долл. за счет досрочного п</w:t>
      </w:r>
      <w:r w:rsidRPr="00A07002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A07002">
        <w:rPr>
          <w:rFonts w:ascii="Times New Roman" w:hAnsi="Times New Roman" w:cs="Times New Roman"/>
          <w:bCs/>
          <w:iCs/>
          <w:sz w:val="28"/>
          <w:szCs w:val="28"/>
        </w:rPr>
        <w:t>гашения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4D0594" w:rsidRPr="004D0594" w:rsidRDefault="004D0594" w:rsidP="004D05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594">
        <w:rPr>
          <w:rFonts w:ascii="Times New Roman" w:hAnsi="Times New Roman" w:cs="Times New Roman"/>
          <w:sz w:val="28"/>
          <w:szCs w:val="28"/>
        </w:rPr>
        <w:t>По мере завершения выверки имеющейся задолженности перед стр</w:t>
      </w:r>
      <w:r w:rsidRPr="004D0594">
        <w:rPr>
          <w:rFonts w:ascii="Times New Roman" w:hAnsi="Times New Roman" w:cs="Times New Roman"/>
          <w:sz w:val="28"/>
          <w:szCs w:val="28"/>
        </w:rPr>
        <w:t>а</w:t>
      </w:r>
      <w:r w:rsidRPr="004D0594">
        <w:rPr>
          <w:rFonts w:ascii="Times New Roman" w:hAnsi="Times New Roman" w:cs="Times New Roman"/>
          <w:sz w:val="28"/>
          <w:szCs w:val="28"/>
        </w:rPr>
        <w:t>нами кредиторами - не членами Парижского клуба подписывались соответс</w:t>
      </w:r>
      <w:r w:rsidRPr="004D0594">
        <w:rPr>
          <w:rFonts w:ascii="Times New Roman" w:hAnsi="Times New Roman" w:cs="Times New Roman"/>
          <w:sz w:val="28"/>
          <w:szCs w:val="28"/>
        </w:rPr>
        <w:t>т</w:t>
      </w:r>
      <w:r w:rsidRPr="004D0594">
        <w:rPr>
          <w:rFonts w:ascii="Times New Roman" w:hAnsi="Times New Roman" w:cs="Times New Roman"/>
          <w:sz w:val="28"/>
          <w:szCs w:val="28"/>
        </w:rPr>
        <w:t>вующие двусторонние соглашения. В настоящее время заключены двуст</w:t>
      </w:r>
      <w:r w:rsidRPr="004D0594">
        <w:rPr>
          <w:rFonts w:ascii="Times New Roman" w:hAnsi="Times New Roman" w:cs="Times New Roman"/>
          <w:sz w:val="28"/>
          <w:szCs w:val="28"/>
        </w:rPr>
        <w:t>о</w:t>
      </w:r>
      <w:r w:rsidRPr="004D0594">
        <w:rPr>
          <w:rFonts w:ascii="Times New Roman" w:hAnsi="Times New Roman" w:cs="Times New Roman"/>
          <w:sz w:val="28"/>
          <w:szCs w:val="28"/>
        </w:rPr>
        <w:t>ронние межправительственные соглашения с 7 странами - не членами П</w:t>
      </w:r>
      <w:r w:rsidRPr="004D0594">
        <w:rPr>
          <w:rFonts w:ascii="Times New Roman" w:hAnsi="Times New Roman" w:cs="Times New Roman"/>
          <w:sz w:val="28"/>
          <w:szCs w:val="28"/>
        </w:rPr>
        <w:t>а</w:t>
      </w:r>
      <w:r w:rsidRPr="004D0594">
        <w:rPr>
          <w:rFonts w:ascii="Times New Roman" w:hAnsi="Times New Roman" w:cs="Times New Roman"/>
          <w:sz w:val="28"/>
          <w:szCs w:val="28"/>
        </w:rPr>
        <w:lastRenderedPageBreak/>
        <w:t xml:space="preserve">рижского клуба: Кореей, Оманом, </w:t>
      </w:r>
      <w:proofErr w:type="spellStart"/>
      <w:r w:rsidRPr="004D0594">
        <w:rPr>
          <w:rFonts w:ascii="Times New Roman" w:hAnsi="Times New Roman" w:cs="Times New Roman"/>
          <w:sz w:val="28"/>
          <w:szCs w:val="28"/>
        </w:rPr>
        <w:t>Тайландом</w:t>
      </w:r>
      <w:proofErr w:type="spellEnd"/>
      <w:r w:rsidRPr="004D0594">
        <w:rPr>
          <w:rFonts w:ascii="Times New Roman" w:hAnsi="Times New Roman" w:cs="Times New Roman"/>
          <w:sz w:val="28"/>
          <w:szCs w:val="28"/>
        </w:rPr>
        <w:t>, Турцией, Уругваем, Египтом, Мальтой.</w:t>
      </w:r>
    </w:p>
    <w:p w:rsidR="004D0594" w:rsidRDefault="004D0594" w:rsidP="007C29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594">
        <w:rPr>
          <w:rFonts w:ascii="Times New Roman" w:hAnsi="Times New Roman" w:cs="Times New Roman"/>
          <w:sz w:val="28"/>
          <w:szCs w:val="28"/>
        </w:rPr>
        <w:t>Отсутствуют межправительственные соглашения с Грецией, Кувейтом и Объединенными Арабскими Эмиратами. При этом в общий объем внешн</w:t>
      </w:r>
      <w:r w:rsidRPr="004D0594">
        <w:rPr>
          <w:rFonts w:ascii="Times New Roman" w:hAnsi="Times New Roman" w:cs="Times New Roman"/>
          <w:sz w:val="28"/>
          <w:szCs w:val="28"/>
        </w:rPr>
        <w:t>е</w:t>
      </w:r>
      <w:r w:rsidRPr="004D0594">
        <w:rPr>
          <w:rFonts w:ascii="Times New Roman" w:hAnsi="Times New Roman" w:cs="Times New Roman"/>
          <w:sz w:val="28"/>
          <w:szCs w:val="28"/>
        </w:rPr>
        <w:t xml:space="preserve">го долга включены суммы задолженности по соглашениям Внешэкономбанка с </w:t>
      </w:r>
      <w:proofErr w:type="spellStart"/>
      <w:r w:rsidRPr="004D0594">
        <w:rPr>
          <w:rFonts w:ascii="Times New Roman" w:hAnsi="Times New Roman" w:cs="Times New Roman"/>
          <w:sz w:val="28"/>
          <w:szCs w:val="28"/>
        </w:rPr>
        <w:t>National</w:t>
      </w:r>
      <w:proofErr w:type="spellEnd"/>
      <w:r w:rsidRPr="004D05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594">
        <w:rPr>
          <w:rFonts w:ascii="Times New Roman" w:hAnsi="Times New Roman" w:cs="Times New Roman"/>
          <w:sz w:val="28"/>
          <w:szCs w:val="28"/>
        </w:rPr>
        <w:t>Bank</w:t>
      </w:r>
      <w:proofErr w:type="spellEnd"/>
      <w:r w:rsidRPr="004D05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594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4D05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594">
        <w:rPr>
          <w:rFonts w:ascii="Times New Roman" w:hAnsi="Times New Roman" w:cs="Times New Roman"/>
          <w:sz w:val="28"/>
          <w:szCs w:val="28"/>
        </w:rPr>
        <w:t>Greece</w:t>
      </w:r>
      <w:proofErr w:type="spellEnd"/>
      <w:r w:rsidRPr="004D0594">
        <w:rPr>
          <w:rFonts w:ascii="Times New Roman" w:hAnsi="Times New Roman" w:cs="Times New Roman"/>
          <w:sz w:val="28"/>
          <w:szCs w:val="28"/>
        </w:rPr>
        <w:t xml:space="preserve"> от 19 марта 1993 года в сумме 37,4 млн. долл. и с </w:t>
      </w:r>
      <w:proofErr w:type="spellStart"/>
      <w:r w:rsidRPr="004D0594">
        <w:rPr>
          <w:rFonts w:ascii="Times New Roman" w:hAnsi="Times New Roman" w:cs="Times New Roman"/>
          <w:sz w:val="28"/>
          <w:szCs w:val="28"/>
        </w:rPr>
        <w:t>Kuwait</w:t>
      </w:r>
      <w:proofErr w:type="spellEnd"/>
      <w:r w:rsidRPr="004D05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594">
        <w:rPr>
          <w:rFonts w:ascii="Times New Roman" w:hAnsi="Times New Roman" w:cs="Times New Roman"/>
          <w:sz w:val="28"/>
          <w:szCs w:val="28"/>
        </w:rPr>
        <w:t>Investment</w:t>
      </w:r>
      <w:proofErr w:type="spellEnd"/>
      <w:r w:rsidRPr="004D05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594">
        <w:rPr>
          <w:rFonts w:ascii="Times New Roman" w:hAnsi="Times New Roman" w:cs="Times New Roman"/>
          <w:sz w:val="28"/>
          <w:szCs w:val="28"/>
        </w:rPr>
        <w:t>Co</w:t>
      </w:r>
      <w:proofErr w:type="spellEnd"/>
      <w:r w:rsidRPr="004D0594">
        <w:rPr>
          <w:rFonts w:ascii="Times New Roman" w:hAnsi="Times New Roman" w:cs="Times New Roman"/>
          <w:sz w:val="28"/>
          <w:szCs w:val="28"/>
        </w:rPr>
        <w:t xml:space="preserve"> SAK от 2 января 1991 года в сумме 1100,00 млн. долл.</w:t>
      </w:r>
    </w:p>
    <w:p w:rsidR="004D0594" w:rsidRPr="004D0594" w:rsidRDefault="004D0594" w:rsidP="007C29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594">
        <w:rPr>
          <w:rFonts w:ascii="Times New Roman" w:hAnsi="Times New Roman" w:cs="Times New Roman"/>
          <w:sz w:val="28"/>
          <w:szCs w:val="28"/>
        </w:rPr>
        <w:t>Задолженность по кредитам иностранных коммерческих банков и фирм включает в себя обязательства перед Лондонским клубом кредиторов, а та</w:t>
      </w:r>
      <w:r w:rsidRPr="004D0594">
        <w:rPr>
          <w:rFonts w:ascii="Times New Roman" w:hAnsi="Times New Roman" w:cs="Times New Roman"/>
          <w:sz w:val="28"/>
          <w:szCs w:val="28"/>
        </w:rPr>
        <w:t>к</w:t>
      </w:r>
      <w:r w:rsidRPr="004D0594">
        <w:rPr>
          <w:rFonts w:ascii="Times New Roman" w:hAnsi="Times New Roman" w:cs="Times New Roman"/>
          <w:sz w:val="28"/>
          <w:szCs w:val="28"/>
        </w:rPr>
        <w:t>же коммерческую задолженность.</w:t>
      </w:r>
    </w:p>
    <w:p w:rsidR="004D0594" w:rsidRPr="004D0594" w:rsidRDefault="004D0594" w:rsidP="004D05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594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0 г"/>
        </w:smartTagPr>
        <w:r w:rsidRPr="004D0594">
          <w:rPr>
            <w:rFonts w:ascii="Times New Roman" w:hAnsi="Times New Roman" w:cs="Times New Roman"/>
            <w:sz w:val="28"/>
            <w:szCs w:val="28"/>
          </w:rPr>
          <w:t>2000 г</w:t>
        </w:r>
      </w:smartTag>
      <w:r w:rsidRPr="004D0594">
        <w:rPr>
          <w:rFonts w:ascii="Times New Roman" w:hAnsi="Times New Roman" w:cs="Times New Roman"/>
          <w:sz w:val="28"/>
          <w:szCs w:val="28"/>
        </w:rPr>
        <w:t xml:space="preserve">. </w:t>
      </w:r>
      <w:r w:rsidR="007C296D">
        <w:rPr>
          <w:rFonts w:ascii="Times New Roman" w:hAnsi="Times New Roman" w:cs="Times New Roman"/>
          <w:sz w:val="28"/>
          <w:szCs w:val="28"/>
        </w:rPr>
        <w:t xml:space="preserve">РФ </w:t>
      </w:r>
      <w:r w:rsidRPr="004D0594">
        <w:rPr>
          <w:rFonts w:ascii="Times New Roman" w:hAnsi="Times New Roman" w:cs="Times New Roman"/>
          <w:sz w:val="28"/>
          <w:szCs w:val="28"/>
        </w:rPr>
        <w:t xml:space="preserve">удалось договориться с Лондонским клубом о списании </w:t>
      </w:r>
      <w:r w:rsidR="007C296D">
        <w:rPr>
          <w:rFonts w:ascii="Times New Roman" w:hAnsi="Times New Roman" w:cs="Times New Roman"/>
          <w:sz w:val="28"/>
          <w:szCs w:val="28"/>
        </w:rPr>
        <w:t xml:space="preserve">  </w:t>
      </w:r>
      <w:r w:rsidRPr="004D0594">
        <w:rPr>
          <w:rFonts w:ascii="Times New Roman" w:hAnsi="Times New Roman" w:cs="Times New Roman"/>
          <w:sz w:val="28"/>
          <w:szCs w:val="28"/>
        </w:rPr>
        <w:t>1 /3 задолженности бывшего СССР. Это была успешная операция, которую нам не удалось осуществить с Парижским клубом. Оставшиеся 2/3 задо</w:t>
      </w:r>
      <w:r w:rsidRPr="004D0594">
        <w:rPr>
          <w:rFonts w:ascii="Times New Roman" w:hAnsi="Times New Roman" w:cs="Times New Roman"/>
          <w:sz w:val="28"/>
          <w:szCs w:val="28"/>
        </w:rPr>
        <w:t>л</w:t>
      </w:r>
      <w:r w:rsidRPr="004D0594">
        <w:rPr>
          <w:rFonts w:ascii="Times New Roman" w:hAnsi="Times New Roman" w:cs="Times New Roman"/>
          <w:sz w:val="28"/>
          <w:szCs w:val="28"/>
        </w:rPr>
        <w:t>женности Лондонскому клубу были переведены в еврооблигации согласно Постановлению Правительства РФ от 23.06.2000 г. № 478 "Об урегулиров</w:t>
      </w:r>
      <w:r w:rsidRPr="004D0594">
        <w:rPr>
          <w:rFonts w:ascii="Times New Roman" w:hAnsi="Times New Roman" w:cs="Times New Roman"/>
          <w:sz w:val="28"/>
          <w:szCs w:val="28"/>
        </w:rPr>
        <w:t>а</w:t>
      </w:r>
      <w:r w:rsidRPr="004D0594">
        <w:rPr>
          <w:rFonts w:ascii="Times New Roman" w:hAnsi="Times New Roman" w:cs="Times New Roman"/>
          <w:sz w:val="28"/>
          <w:szCs w:val="28"/>
        </w:rPr>
        <w:t>нии задолженности бывшего СССР перед иностранными коммерческими банками и финансовыми институтами, объединенными в</w:t>
      </w:r>
      <w:r w:rsidR="007C296D">
        <w:rPr>
          <w:rFonts w:ascii="Times New Roman" w:hAnsi="Times New Roman" w:cs="Times New Roman"/>
          <w:sz w:val="28"/>
          <w:szCs w:val="28"/>
        </w:rPr>
        <w:t xml:space="preserve"> Лондонский клуб кредиторов"</w:t>
      </w:r>
      <w:r w:rsidRPr="004D0594">
        <w:rPr>
          <w:rFonts w:ascii="Times New Roman" w:hAnsi="Times New Roman" w:cs="Times New Roman"/>
          <w:sz w:val="28"/>
          <w:szCs w:val="28"/>
        </w:rPr>
        <w:t>, и таким образом задолженность Лондонскому клубу больше не выделяется в статистике.</w:t>
      </w:r>
    </w:p>
    <w:p w:rsidR="004D0594" w:rsidRDefault="004D0594" w:rsidP="004D05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594">
        <w:rPr>
          <w:rFonts w:ascii="Times New Roman" w:hAnsi="Times New Roman" w:cs="Times New Roman"/>
          <w:sz w:val="28"/>
          <w:szCs w:val="28"/>
        </w:rPr>
        <w:t>Коммерческая задолженность является наиболее сложной с точки зр</w:t>
      </w:r>
      <w:r w:rsidRPr="004D0594">
        <w:rPr>
          <w:rFonts w:ascii="Times New Roman" w:hAnsi="Times New Roman" w:cs="Times New Roman"/>
          <w:sz w:val="28"/>
          <w:szCs w:val="28"/>
        </w:rPr>
        <w:t>е</w:t>
      </w:r>
      <w:r w:rsidRPr="004D0594">
        <w:rPr>
          <w:rFonts w:ascii="Times New Roman" w:hAnsi="Times New Roman" w:cs="Times New Roman"/>
          <w:sz w:val="28"/>
          <w:szCs w:val="28"/>
        </w:rPr>
        <w:t>ния урегулирования. До последнего времени остается коммерческая задо</w:t>
      </w:r>
      <w:r w:rsidRPr="004D0594">
        <w:rPr>
          <w:rFonts w:ascii="Times New Roman" w:hAnsi="Times New Roman" w:cs="Times New Roman"/>
          <w:sz w:val="28"/>
          <w:szCs w:val="28"/>
        </w:rPr>
        <w:t>л</w:t>
      </w:r>
      <w:r w:rsidRPr="004D0594">
        <w:rPr>
          <w:rFonts w:ascii="Times New Roman" w:hAnsi="Times New Roman" w:cs="Times New Roman"/>
          <w:sz w:val="28"/>
          <w:szCs w:val="28"/>
        </w:rPr>
        <w:t>женность перед десятками тысяч иностранных фирм-экспортеров больши</w:t>
      </w:r>
      <w:r w:rsidRPr="004D0594">
        <w:rPr>
          <w:rFonts w:ascii="Times New Roman" w:hAnsi="Times New Roman" w:cs="Times New Roman"/>
          <w:sz w:val="28"/>
          <w:szCs w:val="28"/>
        </w:rPr>
        <w:t>н</w:t>
      </w:r>
      <w:r w:rsidRPr="004D0594">
        <w:rPr>
          <w:rFonts w:ascii="Times New Roman" w:hAnsi="Times New Roman" w:cs="Times New Roman"/>
          <w:sz w:val="28"/>
          <w:szCs w:val="28"/>
        </w:rPr>
        <w:t>ства развитых стран мира. Под коммерческой задолженностью бывшего СССР понимаются следующие инструменты: коммерческие кредиты (ко</w:t>
      </w:r>
      <w:r w:rsidRPr="004D0594">
        <w:rPr>
          <w:rFonts w:ascii="Times New Roman" w:hAnsi="Times New Roman" w:cs="Times New Roman"/>
          <w:sz w:val="28"/>
          <w:szCs w:val="28"/>
        </w:rPr>
        <w:t>н</w:t>
      </w:r>
      <w:r w:rsidRPr="004D0594">
        <w:rPr>
          <w:rFonts w:ascii="Times New Roman" w:hAnsi="Times New Roman" w:cs="Times New Roman"/>
          <w:sz w:val="28"/>
          <w:szCs w:val="28"/>
        </w:rPr>
        <w:t>тракты с рассрочкой платежа, краткосрочные и среднесрочные коммерческие кредиты), аккредитивы (отзывные и безотзывные, включая аккредитивы с рассрочкой платежа) и инкассо. В 1991 году негарантированная коммерч</w:t>
      </w:r>
      <w:r w:rsidRPr="004D0594">
        <w:rPr>
          <w:rFonts w:ascii="Times New Roman" w:hAnsi="Times New Roman" w:cs="Times New Roman"/>
          <w:sz w:val="28"/>
          <w:szCs w:val="28"/>
        </w:rPr>
        <w:t>е</w:t>
      </w:r>
      <w:r w:rsidRPr="004D0594">
        <w:rPr>
          <w:rFonts w:ascii="Times New Roman" w:hAnsi="Times New Roman" w:cs="Times New Roman"/>
          <w:sz w:val="28"/>
          <w:szCs w:val="28"/>
        </w:rPr>
        <w:t>ская задолженность СССР составляла более 6 млрд. долл.</w:t>
      </w:r>
    </w:p>
    <w:tbl>
      <w:tblPr>
        <w:tblW w:w="9366" w:type="dxa"/>
        <w:tblLook w:val="04A0"/>
      </w:tblPr>
      <w:tblGrid>
        <w:gridCol w:w="3984"/>
        <w:gridCol w:w="2268"/>
        <w:gridCol w:w="3114"/>
      </w:tblGrid>
      <w:tr w:rsidR="007C296D" w:rsidRPr="00D23054" w:rsidTr="007C296D">
        <w:trPr>
          <w:trHeight w:val="765"/>
        </w:trPr>
        <w:tc>
          <w:tcPr>
            <w:tcW w:w="93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Структура государственного внеш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 долга Российской Федерации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состоянию на 01 декабря 2009 года</w:t>
            </w:r>
          </w:p>
        </w:tc>
      </w:tr>
      <w:tr w:rsidR="007C296D" w:rsidRPr="00D23054" w:rsidTr="007C296D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296D" w:rsidRPr="00D23054" w:rsidTr="007C296D">
        <w:trPr>
          <w:trHeight w:val="27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296D" w:rsidRPr="00D23054" w:rsidTr="007C296D">
        <w:trPr>
          <w:trHeight w:val="735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долга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долларов США</w:t>
            </w:r>
          </w:p>
        </w:tc>
        <w:tc>
          <w:tcPr>
            <w:tcW w:w="3114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евро</w:t>
            </w:r>
          </w:p>
        </w:tc>
      </w:tr>
      <w:tr w:rsidR="007C296D" w:rsidRPr="00D23054" w:rsidTr="007C296D">
        <w:trPr>
          <w:trHeight w:val="13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внешний  долг Российской Федерации (включая  обязательства бывшего Союза  ССР, принятые Российской Федерацией</w:t>
            </w:r>
            <w:proofErr w:type="gramStart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37 942,0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25 505,5</w:t>
            </w:r>
          </w:p>
        </w:tc>
      </w:tr>
      <w:tr w:rsidR="007C296D" w:rsidRPr="00D23054" w:rsidTr="007C296D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C296D" w:rsidRPr="00D23054" w:rsidTr="007C296D">
        <w:trPr>
          <w:trHeight w:val="10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перед официальн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кредиторами - членами Пари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клуба,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 являвшаяся предметом рестру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708,5</w:t>
            </w:r>
          </w:p>
        </w:tc>
      </w:tr>
      <w:tr w:rsidR="007C296D" w:rsidRPr="00D23054" w:rsidTr="007C296D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C296D" w:rsidRPr="00D23054" w:rsidTr="007C296D">
        <w:trPr>
          <w:trHeight w:val="7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перед официальн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кредиторами - не членами П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рижского клуба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1 857,9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1 248,9</w:t>
            </w:r>
          </w:p>
        </w:tc>
      </w:tr>
      <w:tr w:rsidR="007C296D" w:rsidRPr="00D23054" w:rsidTr="007C296D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C296D" w:rsidRPr="00D23054" w:rsidTr="007C296D">
        <w:trPr>
          <w:trHeight w:val="7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перед официальн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кредиторами - бывшими странами СЭВ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1 334,9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897,3</w:t>
            </w:r>
          </w:p>
        </w:tc>
      </w:tr>
      <w:tr w:rsidR="007C296D" w:rsidRPr="00D23054" w:rsidTr="007C296D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C296D" w:rsidRPr="00D23054" w:rsidTr="007C296D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Коммерческая задолженность бы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шего СССР***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1 231,9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828,1</w:t>
            </w:r>
          </w:p>
        </w:tc>
      </w:tr>
      <w:tr w:rsidR="007C296D" w:rsidRPr="00D23054" w:rsidTr="007C296D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C296D" w:rsidRPr="00D23054" w:rsidTr="007C296D">
        <w:trPr>
          <w:trHeight w:val="7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перед междунаро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финансовыми организациями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3 841,2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2 582,2</w:t>
            </w:r>
          </w:p>
        </w:tc>
      </w:tr>
      <w:tr w:rsidR="007C296D" w:rsidRPr="00D23054" w:rsidTr="007C296D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C296D" w:rsidRPr="00D23054" w:rsidTr="007C296D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Задолженность по </w:t>
            </w:r>
            <w:proofErr w:type="spellStart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еврооблигацио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займам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26 239,6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17 638,9</w:t>
            </w:r>
          </w:p>
        </w:tc>
      </w:tr>
      <w:tr w:rsidR="007C296D" w:rsidRPr="00D23054" w:rsidTr="007C296D">
        <w:trPr>
          <w:trHeight w:val="4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</w:t>
            </w:r>
            <w:proofErr w:type="gramEnd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облигационный </w:t>
            </w:r>
            <w:proofErr w:type="spellStart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займ</w:t>
            </w:r>
            <w:proofErr w:type="spellEnd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2010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328,2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220,6</w:t>
            </w:r>
          </w:p>
        </w:tc>
      </w:tr>
      <w:tr w:rsidR="007C296D" w:rsidRPr="00D23054" w:rsidTr="007C296D">
        <w:trPr>
          <w:trHeight w:val="4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</w:t>
            </w:r>
            <w:proofErr w:type="gramEnd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облигационный </w:t>
            </w:r>
            <w:proofErr w:type="spellStart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займ</w:t>
            </w:r>
            <w:proofErr w:type="spellEnd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2030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19 945,1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13 407,6</w:t>
            </w:r>
          </w:p>
        </w:tc>
      </w:tr>
      <w:tr w:rsidR="007C296D" w:rsidRPr="00D23054" w:rsidTr="007C296D">
        <w:trPr>
          <w:trHeight w:val="4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</w:t>
            </w:r>
            <w:proofErr w:type="gramEnd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облигационный </w:t>
            </w:r>
            <w:proofErr w:type="spellStart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займ</w:t>
            </w:r>
            <w:proofErr w:type="spellEnd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3 466,4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2 330,2</w:t>
            </w:r>
          </w:p>
        </w:tc>
      </w:tr>
      <w:tr w:rsidR="007C296D" w:rsidRPr="00D23054" w:rsidTr="007C296D">
        <w:trPr>
          <w:trHeight w:val="4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</w:t>
            </w:r>
            <w:proofErr w:type="gramEnd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облигацоинный</w:t>
            </w:r>
            <w:proofErr w:type="spellEnd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займ</w:t>
            </w:r>
            <w:proofErr w:type="spellEnd"/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2028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2 499,9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1 680,5</w:t>
            </w:r>
          </w:p>
        </w:tc>
      </w:tr>
      <w:tr w:rsidR="007C296D" w:rsidRPr="00D23054" w:rsidTr="007C296D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C296D" w:rsidRPr="00D23054" w:rsidTr="007C296D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по ОВГВЗ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1 778,1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1 195,3</w:t>
            </w:r>
          </w:p>
        </w:tc>
      </w:tr>
      <w:tr w:rsidR="007C296D" w:rsidRPr="00D23054" w:rsidTr="007C296D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C296D" w:rsidRPr="00D23054" w:rsidTr="007C296D">
        <w:trPr>
          <w:trHeight w:val="4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ОВГВЗ VII серии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1 176,4</w:t>
            </w:r>
          </w:p>
        </w:tc>
      </w:tr>
      <w:tr w:rsidR="007C296D" w:rsidRPr="00D23054" w:rsidTr="007C296D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C296D" w:rsidRPr="001D72DA" w:rsidTr="007C296D">
        <w:trPr>
          <w:trHeight w:val="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по кредитам Вне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экономбанка, предоставленным за счет средств  Банка России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1D72DA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C296D" w:rsidRPr="00D23054" w:rsidTr="007C296D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по гарантиям Ро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сийской Федерации в иностранной валюте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604,4</w:t>
            </w:r>
          </w:p>
        </w:tc>
        <w:tc>
          <w:tcPr>
            <w:tcW w:w="31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296D" w:rsidRPr="00D23054" w:rsidRDefault="007C296D" w:rsidP="007C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406,3</w:t>
            </w:r>
          </w:p>
        </w:tc>
      </w:tr>
    </w:tbl>
    <w:p w:rsidR="007C296D" w:rsidRPr="004D0594" w:rsidRDefault="007C296D" w:rsidP="004D05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594" w:rsidRDefault="004D0594" w:rsidP="004D05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594" w:rsidRPr="004D0594" w:rsidRDefault="004D0594" w:rsidP="004D05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594" w:rsidRPr="00A07002" w:rsidRDefault="004D0594" w:rsidP="00A0700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7002" w:rsidRPr="00A07002" w:rsidRDefault="00A07002" w:rsidP="00A0700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601A" w:rsidRPr="0063601A" w:rsidRDefault="0063601A" w:rsidP="0063601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06164" w:rsidRPr="00F06164" w:rsidRDefault="00F06164" w:rsidP="00F06164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6164" w:rsidRPr="00F06164" w:rsidRDefault="00F06164" w:rsidP="008C01B4">
      <w:pPr>
        <w:pStyle w:val="a3"/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4664" w:rsidRDefault="00DF4664" w:rsidP="008C01B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296D" w:rsidRDefault="007C296D" w:rsidP="008C01B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296D" w:rsidRDefault="007C296D" w:rsidP="008C01B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296D" w:rsidRDefault="007C296D" w:rsidP="008C01B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296D" w:rsidRDefault="007C296D" w:rsidP="008C01B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296D" w:rsidRDefault="007C296D" w:rsidP="008C01B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296D" w:rsidRDefault="007C296D" w:rsidP="008C01B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296D" w:rsidRDefault="007C296D" w:rsidP="008C01B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296D" w:rsidRDefault="007C296D" w:rsidP="008C01B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296D" w:rsidRDefault="007C296D" w:rsidP="008C01B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296D" w:rsidRDefault="007C296D" w:rsidP="008C01B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296D" w:rsidRDefault="007C296D" w:rsidP="008C01B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296D" w:rsidRDefault="007C296D" w:rsidP="008C01B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296D" w:rsidRDefault="007C296D" w:rsidP="008C01B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C296D" w:rsidRDefault="005D542C" w:rsidP="008C01B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2.2</w:t>
      </w:r>
      <w:r w:rsidR="007C296D" w:rsidRPr="007C296D">
        <w:rPr>
          <w:rFonts w:ascii="Times New Roman" w:hAnsi="Times New Roman" w:cs="Times New Roman"/>
          <w:b/>
          <w:sz w:val="28"/>
          <w:szCs w:val="28"/>
        </w:rPr>
        <w:t xml:space="preserve"> Оценка состояния внутреннего государственного долга</w:t>
      </w:r>
    </w:p>
    <w:p w:rsid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 xml:space="preserve">Под государственным </w:t>
      </w:r>
      <w:r w:rsidRPr="007C296D">
        <w:rPr>
          <w:rFonts w:ascii="Times New Roman" w:hAnsi="Times New Roman" w:cs="Times New Roman"/>
          <w:i/>
          <w:sz w:val="28"/>
          <w:szCs w:val="28"/>
        </w:rPr>
        <w:t xml:space="preserve">внутренним долгом </w:t>
      </w:r>
      <w:r w:rsidRPr="007C296D">
        <w:rPr>
          <w:rFonts w:ascii="Times New Roman" w:hAnsi="Times New Roman" w:cs="Times New Roman"/>
          <w:sz w:val="28"/>
          <w:szCs w:val="28"/>
        </w:rPr>
        <w:t>понимаются долговые обяз</w:t>
      </w:r>
      <w:r w:rsidRPr="007C296D">
        <w:rPr>
          <w:rFonts w:ascii="Times New Roman" w:hAnsi="Times New Roman" w:cs="Times New Roman"/>
          <w:sz w:val="28"/>
          <w:szCs w:val="28"/>
        </w:rPr>
        <w:t>а</w:t>
      </w:r>
      <w:r w:rsidRPr="007C296D">
        <w:rPr>
          <w:rFonts w:ascii="Times New Roman" w:hAnsi="Times New Roman" w:cs="Times New Roman"/>
          <w:sz w:val="28"/>
          <w:szCs w:val="28"/>
        </w:rPr>
        <w:t>тельства Российской Федерации как заемщика или гаранта погашения займов другими заемщиками перед резидентами (юридическими и физическими л</w:t>
      </w:r>
      <w:r w:rsidRPr="007C296D">
        <w:rPr>
          <w:rFonts w:ascii="Times New Roman" w:hAnsi="Times New Roman" w:cs="Times New Roman"/>
          <w:sz w:val="28"/>
          <w:szCs w:val="28"/>
        </w:rPr>
        <w:t>и</w:t>
      </w:r>
      <w:r w:rsidRPr="007C296D">
        <w:rPr>
          <w:rFonts w:ascii="Times New Roman" w:hAnsi="Times New Roman" w:cs="Times New Roman"/>
          <w:sz w:val="28"/>
          <w:szCs w:val="28"/>
        </w:rPr>
        <w:t>цами) или нерезидентами, выраженными в валюте РФ.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>Структура государственного внутреннего долга РФ включает следу</w:t>
      </w:r>
      <w:r w:rsidRPr="007C296D">
        <w:rPr>
          <w:rFonts w:ascii="Times New Roman" w:hAnsi="Times New Roman" w:cs="Times New Roman"/>
          <w:sz w:val="28"/>
          <w:szCs w:val="28"/>
        </w:rPr>
        <w:t>ю</w:t>
      </w:r>
      <w:r w:rsidRPr="007C296D">
        <w:rPr>
          <w:rFonts w:ascii="Times New Roman" w:hAnsi="Times New Roman" w:cs="Times New Roman"/>
          <w:sz w:val="28"/>
          <w:szCs w:val="28"/>
        </w:rPr>
        <w:t>щие основные элементы: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>рыночные долговые обязательства. К ним относятся эмитированные государством и свободно обращающиеся на внутреннем рынке государс</w:t>
      </w:r>
      <w:r w:rsidRPr="007C296D">
        <w:rPr>
          <w:rFonts w:ascii="Times New Roman" w:hAnsi="Times New Roman" w:cs="Times New Roman"/>
          <w:sz w:val="28"/>
          <w:szCs w:val="28"/>
        </w:rPr>
        <w:t>т</w:t>
      </w:r>
      <w:r w:rsidRPr="007C296D">
        <w:rPr>
          <w:rFonts w:ascii="Times New Roman" w:hAnsi="Times New Roman" w:cs="Times New Roman"/>
          <w:sz w:val="28"/>
          <w:szCs w:val="28"/>
        </w:rPr>
        <w:t>венные ценные бумаги;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>нерыночные долговые обязательства, выпущенные в счет финансир</w:t>
      </w:r>
      <w:r w:rsidRPr="007C296D">
        <w:rPr>
          <w:rFonts w:ascii="Times New Roman" w:hAnsi="Times New Roman" w:cs="Times New Roman"/>
          <w:sz w:val="28"/>
          <w:szCs w:val="28"/>
        </w:rPr>
        <w:t>о</w:t>
      </w:r>
      <w:r w:rsidRPr="007C296D">
        <w:rPr>
          <w:rFonts w:ascii="Times New Roman" w:hAnsi="Times New Roman" w:cs="Times New Roman"/>
          <w:sz w:val="28"/>
          <w:szCs w:val="28"/>
        </w:rPr>
        <w:t>вания образовавшейся задолженности бюджета (векселя Министерства ф</w:t>
      </w:r>
      <w:r w:rsidRPr="007C296D">
        <w:rPr>
          <w:rFonts w:ascii="Times New Roman" w:hAnsi="Times New Roman" w:cs="Times New Roman"/>
          <w:sz w:val="28"/>
          <w:szCs w:val="28"/>
        </w:rPr>
        <w:t>и</w:t>
      </w:r>
      <w:r w:rsidRPr="007C296D">
        <w:rPr>
          <w:rFonts w:ascii="Times New Roman" w:hAnsi="Times New Roman" w:cs="Times New Roman"/>
          <w:sz w:val="28"/>
          <w:szCs w:val="28"/>
        </w:rPr>
        <w:t>нансов РФ, задолженность перед Банком России);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>государственные гарантии и поручительства, представленные фед</w:t>
      </w:r>
      <w:r w:rsidRPr="007C296D">
        <w:rPr>
          <w:rFonts w:ascii="Times New Roman" w:hAnsi="Times New Roman" w:cs="Times New Roman"/>
          <w:sz w:val="28"/>
          <w:szCs w:val="28"/>
        </w:rPr>
        <w:t>е</w:t>
      </w:r>
      <w:r w:rsidRPr="007C296D">
        <w:rPr>
          <w:rFonts w:ascii="Times New Roman" w:hAnsi="Times New Roman" w:cs="Times New Roman"/>
          <w:sz w:val="28"/>
          <w:szCs w:val="28"/>
        </w:rPr>
        <w:t>ральным правительством, субъектами РФ и муниципальными образовани</w:t>
      </w:r>
      <w:r w:rsidRPr="007C296D">
        <w:rPr>
          <w:rFonts w:ascii="Times New Roman" w:hAnsi="Times New Roman" w:cs="Times New Roman"/>
          <w:sz w:val="28"/>
          <w:szCs w:val="28"/>
        </w:rPr>
        <w:t>я</w:t>
      </w:r>
      <w:r w:rsidRPr="007C296D">
        <w:rPr>
          <w:rFonts w:ascii="Times New Roman" w:hAnsi="Times New Roman" w:cs="Times New Roman"/>
          <w:sz w:val="28"/>
          <w:szCs w:val="28"/>
        </w:rPr>
        <w:t>ми;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>государственный внутренний долг, принятый от бывшего СССР.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>Размеры и структура государственного внутреннего долга даны в пр</w:t>
      </w:r>
      <w:r w:rsidRPr="007C296D">
        <w:rPr>
          <w:rFonts w:ascii="Times New Roman" w:hAnsi="Times New Roman" w:cs="Times New Roman"/>
          <w:sz w:val="28"/>
          <w:szCs w:val="28"/>
        </w:rPr>
        <w:t>о</w:t>
      </w:r>
      <w:r w:rsidRPr="007C296D">
        <w:rPr>
          <w:rFonts w:ascii="Times New Roman" w:hAnsi="Times New Roman" w:cs="Times New Roman"/>
          <w:sz w:val="28"/>
          <w:szCs w:val="28"/>
        </w:rPr>
        <w:t>грамме государственных внутренних заимствований Российской Федерации, субъектов Федерации и муниципальных образований. Программа входит в число документов, представляемых одновременно с проектом бюджета на очередной финансовый год.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>Наибольшую долю в структуре внутреннего долга занимают рыночные долговые обязательства (примерно 80%). На долю нерыночных долговых обязатель</w:t>
      </w:r>
      <w:proofErr w:type="gramStart"/>
      <w:r w:rsidRPr="007C296D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7C296D">
        <w:rPr>
          <w:rFonts w:ascii="Times New Roman" w:hAnsi="Times New Roman" w:cs="Times New Roman"/>
          <w:sz w:val="28"/>
          <w:szCs w:val="28"/>
        </w:rPr>
        <w:t>иходится около 18%.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>На сегодняшний день существует три основных формы покрытия гос</w:t>
      </w:r>
      <w:r w:rsidRPr="007C296D">
        <w:rPr>
          <w:rFonts w:ascii="Times New Roman" w:hAnsi="Times New Roman" w:cs="Times New Roman"/>
          <w:sz w:val="28"/>
          <w:szCs w:val="28"/>
        </w:rPr>
        <w:t>у</w:t>
      </w:r>
      <w:r w:rsidRPr="007C296D">
        <w:rPr>
          <w:rFonts w:ascii="Times New Roman" w:hAnsi="Times New Roman" w:cs="Times New Roman"/>
          <w:sz w:val="28"/>
          <w:szCs w:val="28"/>
        </w:rPr>
        <w:t>дарственного внутреннего долга: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i/>
          <w:sz w:val="28"/>
          <w:szCs w:val="28"/>
        </w:rPr>
        <w:t xml:space="preserve">добровольный, рыночный кредит - </w:t>
      </w:r>
      <w:r w:rsidRPr="007C296D">
        <w:rPr>
          <w:rFonts w:ascii="Times New Roman" w:hAnsi="Times New Roman" w:cs="Times New Roman"/>
          <w:sz w:val="28"/>
          <w:szCs w:val="28"/>
        </w:rPr>
        <w:t>размещение ценных бумаг на св</w:t>
      </w:r>
      <w:r w:rsidRPr="007C296D">
        <w:rPr>
          <w:rFonts w:ascii="Times New Roman" w:hAnsi="Times New Roman" w:cs="Times New Roman"/>
          <w:sz w:val="28"/>
          <w:szCs w:val="28"/>
        </w:rPr>
        <w:t>о</w:t>
      </w:r>
      <w:r w:rsidRPr="007C296D">
        <w:rPr>
          <w:rFonts w:ascii="Times New Roman" w:hAnsi="Times New Roman" w:cs="Times New Roman"/>
          <w:sz w:val="28"/>
          <w:szCs w:val="28"/>
        </w:rPr>
        <w:t>бодном (или почти свободном рынке). К ценным бумагам, размещенным т</w:t>
      </w:r>
      <w:r w:rsidRPr="007C296D">
        <w:rPr>
          <w:rFonts w:ascii="Times New Roman" w:hAnsi="Times New Roman" w:cs="Times New Roman"/>
          <w:sz w:val="28"/>
          <w:szCs w:val="28"/>
        </w:rPr>
        <w:t>а</w:t>
      </w:r>
      <w:r w:rsidRPr="007C296D">
        <w:rPr>
          <w:rFonts w:ascii="Times New Roman" w:hAnsi="Times New Roman" w:cs="Times New Roman"/>
          <w:sz w:val="28"/>
          <w:szCs w:val="28"/>
        </w:rPr>
        <w:lastRenderedPageBreak/>
        <w:t>ким образом, принадлежат государственные краткосрочные обязательства (ГКО), облигации федерального займа (ОФЗ), облигации сберегательного займа (ОСЗ);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i/>
          <w:sz w:val="28"/>
          <w:szCs w:val="28"/>
        </w:rPr>
        <w:t>вынужденный (</w:t>
      </w:r>
      <w:proofErr w:type="spellStart"/>
      <w:r w:rsidRPr="007C296D">
        <w:rPr>
          <w:rFonts w:ascii="Times New Roman" w:hAnsi="Times New Roman" w:cs="Times New Roman"/>
          <w:i/>
          <w:sz w:val="28"/>
          <w:szCs w:val="28"/>
        </w:rPr>
        <w:t>квазирыночный</w:t>
      </w:r>
      <w:proofErr w:type="spellEnd"/>
      <w:r w:rsidRPr="007C296D">
        <w:rPr>
          <w:rFonts w:ascii="Times New Roman" w:hAnsi="Times New Roman" w:cs="Times New Roman"/>
          <w:i/>
          <w:sz w:val="28"/>
          <w:szCs w:val="28"/>
        </w:rPr>
        <w:t>) кредит</w:t>
      </w:r>
      <w:r w:rsidRPr="007C296D">
        <w:rPr>
          <w:rFonts w:ascii="Times New Roman" w:hAnsi="Times New Roman" w:cs="Times New Roman"/>
          <w:sz w:val="28"/>
          <w:szCs w:val="28"/>
        </w:rPr>
        <w:t xml:space="preserve"> - рыночное оформление факт</w:t>
      </w:r>
      <w:r w:rsidRPr="007C296D">
        <w:rPr>
          <w:rFonts w:ascii="Times New Roman" w:hAnsi="Times New Roman" w:cs="Times New Roman"/>
          <w:sz w:val="28"/>
          <w:szCs w:val="28"/>
        </w:rPr>
        <w:t>и</w:t>
      </w:r>
      <w:r w:rsidRPr="007C296D">
        <w:rPr>
          <w:rFonts w:ascii="Times New Roman" w:hAnsi="Times New Roman" w:cs="Times New Roman"/>
          <w:sz w:val="28"/>
          <w:szCs w:val="28"/>
        </w:rPr>
        <w:t>ческого государственного долга. К таким бумагам относятся облигации внутреннего валютного займа (ОВВЗ), казначейские обязательства (</w:t>
      </w:r>
      <w:proofErr w:type="gramStart"/>
      <w:r w:rsidRPr="007C296D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7C296D">
        <w:rPr>
          <w:rFonts w:ascii="Times New Roman" w:hAnsi="Times New Roman" w:cs="Times New Roman"/>
          <w:sz w:val="28"/>
          <w:szCs w:val="28"/>
        </w:rPr>
        <w:t>), ве</w:t>
      </w:r>
      <w:r w:rsidRPr="007C296D">
        <w:rPr>
          <w:rFonts w:ascii="Times New Roman" w:hAnsi="Times New Roman" w:cs="Times New Roman"/>
          <w:sz w:val="28"/>
          <w:szCs w:val="28"/>
        </w:rPr>
        <w:t>к</w:t>
      </w:r>
      <w:r w:rsidRPr="007C296D">
        <w:rPr>
          <w:rFonts w:ascii="Times New Roman" w:hAnsi="Times New Roman" w:cs="Times New Roman"/>
          <w:sz w:val="28"/>
          <w:szCs w:val="28"/>
        </w:rPr>
        <w:t>селя Минфина, переоформившие на Минфин задолженность предприятий по банковским кредитам, предоставленным под государственные программы. Сюда же может быть отнесен портфель государственных бумаг ЦБ, сформ</w:t>
      </w:r>
      <w:r w:rsidRPr="007C296D">
        <w:rPr>
          <w:rFonts w:ascii="Times New Roman" w:hAnsi="Times New Roman" w:cs="Times New Roman"/>
          <w:sz w:val="28"/>
          <w:szCs w:val="28"/>
        </w:rPr>
        <w:t>и</w:t>
      </w:r>
      <w:r w:rsidRPr="007C296D">
        <w:rPr>
          <w:rFonts w:ascii="Times New Roman" w:hAnsi="Times New Roman" w:cs="Times New Roman"/>
          <w:sz w:val="28"/>
          <w:szCs w:val="28"/>
        </w:rPr>
        <w:t>рованный в целях поддержки собственно рынка;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i/>
          <w:sz w:val="28"/>
          <w:szCs w:val="28"/>
        </w:rPr>
        <w:t>дружеский (административный) кредит</w:t>
      </w:r>
      <w:r w:rsidRPr="007C296D">
        <w:rPr>
          <w:rFonts w:ascii="Times New Roman" w:hAnsi="Times New Roman" w:cs="Times New Roman"/>
          <w:sz w:val="28"/>
          <w:szCs w:val="28"/>
        </w:rPr>
        <w:t xml:space="preserve"> Центрального банка Минф</w:t>
      </w:r>
      <w:r w:rsidRPr="007C296D">
        <w:rPr>
          <w:rFonts w:ascii="Times New Roman" w:hAnsi="Times New Roman" w:cs="Times New Roman"/>
          <w:sz w:val="28"/>
          <w:szCs w:val="28"/>
        </w:rPr>
        <w:t>и</w:t>
      </w:r>
      <w:r w:rsidRPr="007C296D">
        <w:rPr>
          <w:rFonts w:ascii="Times New Roman" w:hAnsi="Times New Roman" w:cs="Times New Roman"/>
          <w:sz w:val="28"/>
          <w:szCs w:val="28"/>
        </w:rPr>
        <w:t>ну.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 xml:space="preserve">Структура внутреннего долга РФ состоит </w:t>
      </w:r>
      <w:proofErr w:type="gramStart"/>
      <w:r w:rsidRPr="007C296D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C296D">
        <w:rPr>
          <w:rFonts w:ascii="Times New Roman" w:hAnsi="Times New Roman" w:cs="Times New Roman"/>
          <w:sz w:val="28"/>
          <w:szCs w:val="28"/>
        </w:rPr>
        <w:t>:</w:t>
      </w:r>
    </w:p>
    <w:p w:rsidR="007C296D" w:rsidRPr="007C296D" w:rsidRDefault="006B0F76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="007C296D" w:rsidRPr="007C296D">
        <w:rPr>
          <w:rFonts w:ascii="Times New Roman" w:hAnsi="Times New Roman" w:cs="Times New Roman"/>
          <w:sz w:val="28"/>
          <w:szCs w:val="28"/>
        </w:rPr>
        <w:t>осударственных краткосрочных облигаций (ГКО);</w:t>
      </w:r>
    </w:p>
    <w:p w:rsidR="007C296D" w:rsidRPr="007C296D" w:rsidRDefault="006B0F76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7C296D" w:rsidRPr="007C296D">
        <w:rPr>
          <w:rFonts w:ascii="Times New Roman" w:hAnsi="Times New Roman" w:cs="Times New Roman"/>
          <w:sz w:val="28"/>
          <w:szCs w:val="28"/>
        </w:rPr>
        <w:t>блигаций федерального займа с переменным купоном (ОФЗ-ПК), с постоянным купонным доходом (ОФЗ-ПД), с фиксированным купоном (ОФЗ-ФК) и с амортизацией долга (ОФЗ-АД).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>Государственные бескупонные краткосрочные облигации (ГКО) эм</w:t>
      </w:r>
      <w:r w:rsidRPr="007C296D">
        <w:rPr>
          <w:rFonts w:ascii="Times New Roman" w:hAnsi="Times New Roman" w:cs="Times New Roman"/>
          <w:sz w:val="28"/>
          <w:szCs w:val="28"/>
        </w:rPr>
        <w:t>и</w:t>
      </w:r>
      <w:r w:rsidRPr="007C296D">
        <w:rPr>
          <w:rFonts w:ascii="Times New Roman" w:hAnsi="Times New Roman" w:cs="Times New Roman"/>
          <w:sz w:val="28"/>
          <w:szCs w:val="28"/>
        </w:rPr>
        <w:t xml:space="preserve">тируются с мая </w:t>
      </w:r>
      <w:smartTag w:uri="urn:schemas-microsoft-com:office:smarttags" w:element="metricconverter">
        <w:smartTagPr>
          <w:attr w:name="ProductID" w:val="1993 г"/>
        </w:smartTagPr>
        <w:r w:rsidRPr="007C296D">
          <w:rPr>
            <w:rFonts w:ascii="Times New Roman" w:hAnsi="Times New Roman" w:cs="Times New Roman"/>
            <w:sz w:val="28"/>
            <w:szCs w:val="28"/>
          </w:rPr>
          <w:t>1993 г</w:t>
        </w:r>
      </w:smartTag>
      <w:r w:rsidRPr="007C296D">
        <w:rPr>
          <w:rFonts w:ascii="Times New Roman" w:hAnsi="Times New Roman" w:cs="Times New Roman"/>
          <w:sz w:val="28"/>
          <w:szCs w:val="28"/>
        </w:rPr>
        <w:t>. по поручению Правительства Министерством фина</w:t>
      </w:r>
      <w:r w:rsidRPr="007C296D">
        <w:rPr>
          <w:rFonts w:ascii="Times New Roman" w:hAnsi="Times New Roman" w:cs="Times New Roman"/>
          <w:sz w:val="28"/>
          <w:szCs w:val="28"/>
        </w:rPr>
        <w:t>н</w:t>
      </w:r>
      <w:r w:rsidRPr="007C296D">
        <w:rPr>
          <w:rFonts w:ascii="Times New Roman" w:hAnsi="Times New Roman" w:cs="Times New Roman"/>
          <w:sz w:val="28"/>
          <w:szCs w:val="28"/>
        </w:rPr>
        <w:t>сов. Гарантом функционирования ГКО выступает Центральный банк России, который обеспечивает размещение, сбережение и погашение облигаций. П</w:t>
      </w:r>
      <w:r w:rsidRPr="007C296D">
        <w:rPr>
          <w:rFonts w:ascii="Times New Roman" w:hAnsi="Times New Roman" w:cs="Times New Roman"/>
          <w:sz w:val="28"/>
          <w:szCs w:val="28"/>
        </w:rPr>
        <w:t>о</w:t>
      </w:r>
      <w:r w:rsidRPr="007C296D">
        <w:rPr>
          <w:rFonts w:ascii="Times New Roman" w:hAnsi="Times New Roman" w:cs="Times New Roman"/>
          <w:sz w:val="28"/>
          <w:szCs w:val="28"/>
        </w:rPr>
        <w:t>купателями их могут выступать не только юридические, но и физические л</w:t>
      </w:r>
      <w:r w:rsidRPr="007C296D">
        <w:rPr>
          <w:rFonts w:ascii="Times New Roman" w:hAnsi="Times New Roman" w:cs="Times New Roman"/>
          <w:sz w:val="28"/>
          <w:szCs w:val="28"/>
        </w:rPr>
        <w:t>и</w:t>
      </w:r>
      <w:r w:rsidRPr="007C296D">
        <w:rPr>
          <w:rFonts w:ascii="Times New Roman" w:hAnsi="Times New Roman" w:cs="Times New Roman"/>
          <w:sz w:val="28"/>
          <w:szCs w:val="28"/>
        </w:rPr>
        <w:t>ца. Эмиссия ГКО осуществляется в форме отдельных выпусков на срок 3, б, 9 и 12 месяцев. Облигации существуют только в виде записи на счетах.</w:t>
      </w:r>
    </w:p>
    <w:p w:rsidR="006B0F76" w:rsidRDefault="007C296D" w:rsidP="006B0F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 xml:space="preserve">До августа </w:t>
      </w:r>
      <w:smartTag w:uri="urn:schemas-microsoft-com:office:smarttags" w:element="metricconverter">
        <w:smartTagPr>
          <w:attr w:name="ProductID" w:val="1998 г"/>
        </w:smartTagPr>
        <w:r w:rsidRPr="007C296D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Pr="007C296D">
        <w:rPr>
          <w:rFonts w:ascii="Times New Roman" w:hAnsi="Times New Roman" w:cs="Times New Roman"/>
          <w:sz w:val="28"/>
          <w:szCs w:val="28"/>
        </w:rPr>
        <w:t xml:space="preserve">. государство ни разу не нарушило сроков погашения по ГКО и обязательств по выплате процентов. После внутреннего дефолта, фактически объявленного правительством России 17 августа </w:t>
      </w:r>
      <w:smartTag w:uri="urn:schemas-microsoft-com:office:smarttags" w:element="metricconverter">
        <w:smartTagPr>
          <w:attr w:name="ProductID" w:val="1998 г"/>
        </w:smartTagPr>
        <w:r w:rsidRPr="007C296D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Pr="007C296D">
        <w:rPr>
          <w:rFonts w:ascii="Times New Roman" w:hAnsi="Times New Roman" w:cs="Times New Roman"/>
          <w:sz w:val="28"/>
          <w:szCs w:val="28"/>
        </w:rPr>
        <w:t>. по своим обязательствам, расчеты с держателями ГКО были приостановлены.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lastRenderedPageBreak/>
        <w:t>Впоследствии была проведена реструктуризация этой задолженности, которая регулировалась Распоряжениями Правительства РФ от 12.12.98 № 1787-р «О новации по государственным ценным бумагам» и от 20.11.99 № 1904-р.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>Облигации федерального займа (ОФЗ) – среднесрочные купонные о</w:t>
      </w:r>
      <w:r w:rsidRPr="007C296D">
        <w:rPr>
          <w:rFonts w:ascii="Times New Roman" w:hAnsi="Times New Roman" w:cs="Times New Roman"/>
          <w:sz w:val="28"/>
          <w:szCs w:val="28"/>
        </w:rPr>
        <w:t>б</w:t>
      </w:r>
      <w:r w:rsidRPr="007C296D">
        <w:rPr>
          <w:rFonts w:ascii="Times New Roman" w:hAnsi="Times New Roman" w:cs="Times New Roman"/>
          <w:sz w:val="28"/>
          <w:szCs w:val="28"/>
        </w:rPr>
        <w:t xml:space="preserve">лигации. ОФЗ с переменным купоном были выпущены в обращение 14 июня </w:t>
      </w:r>
      <w:smartTag w:uri="urn:schemas-microsoft-com:office:smarttags" w:element="metricconverter">
        <w:smartTagPr>
          <w:attr w:name="ProductID" w:val="1996 г"/>
        </w:smartTagPr>
        <w:r w:rsidRPr="007C296D">
          <w:rPr>
            <w:rFonts w:ascii="Times New Roman" w:hAnsi="Times New Roman" w:cs="Times New Roman"/>
            <w:sz w:val="28"/>
            <w:szCs w:val="28"/>
          </w:rPr>
          <w:t>1996 г</w:t>
        </w:r>
      </w:smartTag>
      <w:r w:rsidRPr="007C296D">
        <w:rPr>
          <w:rFonts w:ascii="Times New Roman" w:hAnsi="Times New Roman" w:cs="Times New Roman"/>
          <w:sz w:val="28"/>
          <w:szCs w:val="28"/>
        </w:rPr>
        <w:t>. в соответствии с Генеральными условиями выпуска и обращения о</w:t>
      </w:r>
      <w:r w:rsidRPr="007C296D">
        <w:rPr>
          <w:rFonts w:ascii="Times New Roman" w:hAnsi="Times New Roman" w:cs="Times New Roman"/>
          <w:sz w:val="28"/>
          <w:szCs w:val="28"/>
        </w:rPr>
        <w:t>б</w:t>
      </w:r>
      <w:r w:rsidRPr="007C296D">
        <w:rPr>
          <w:rFonts w:ascii="Times New Roman" w:hAnsi="Times New Roman" w:cs="Times New Roman"/>
          <w:sz w:val="28"/>
          <w:szCs w:val="28"/>
        </w:rPr>
        <w:t>лигаций федерального займа, утвержденными Постановлением Правительс</w:t>
      </w:r>
      <w:r w:rsidRPr="007C296D">
        <w:rPr>
          <w:rFonts w:ascii="Times New Roman" w:hAnsi="Times New Roman" w:cs="Times New Roman"/>
          <w:sz w:val="28"/>
          <w:szCs w:val="28"/>
        </w:rPr>
        <w:t>т</w:t>
      </w:r>
      <w:r w:rsidRPr="007C296D">
        <w:rPr>
          <w:rFonts w:ascii="Times New Roman" w:hAnsi="Times New Roman" w:cs="Times New Roman"/>
          <w:sz w:val="28"/>
          <w:szCs w:val="28"/>
        </w:rPr>
        <w:t xml:space="preserve">ва РФ от 15 мая </w:t>
      </w:r>
      <w:smartTag w:uri="urn:schemas-microsoft-com:office:smarttags" w:element="metricconverter">
        <w:smartTagPr>
          <w:attr w:name="ProductID" w:val="1995 г"/>
        </w:smartTagPr>
        <w:r w:rsidRPr="007C296D">
          <w:rPr>
            <w:rFonts w:ascii="Times New Roman" w:hAnsi="Times New Roman" w:cs="Times New Roman"/>
            <w:sz w:val="28"/>
            <w:szCs w:val="28"/>
          </w:rPr>
          <w:t>1995 г</w:t>
        </w:r>
      </w:smartTag>
      <w:r w:rsidRPr="007C296D">
        <w:rPr>
          <w:rFonts w:ascii="Times New Roman" w:hAnsi="Times New Roman" w:cs="Times New Roman"/>
          <w:sz w:val="28"/>
          <w:szCs w:val="28"/>
        </w:rPr>
        <w:t>. № 458. Эмитентом их является Минфин России. Эмиссия ОФЗ с переменным купоном осуществляется в форме отдельных выпусков, условия каждого выпуска утверждаются Минфином РФ отдельно.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>Срок обращения ОФЗ устанавливался от 1 до 5 лет. Размещались эти бумаги в 1995-1998 гг. через аукционы, вторичные торги велись на бирже. Доход по ОФЗ зависел от доходности по ГКО и устанавливался в виде пр</w:t>
      </w:r>
      <w:r w:rsidRPr="007C296D">
        <w:rPr>
          <w:rFonts w:ascii="Times New Roman" w:hAnsi="Times New Roman" w:cs="Times New Roman"/>
          <w:sz w:val="28"/>
          <w:szCs w:val="28"/>
        </w:rPr>
        <w:t>о</w:t>
      </w:r>
      <w:r w:rsidRPr="007C296D">
        <w:rPr>
          <w:rFonts w:ascii="Times New Roman" w:hAnsi="Times New Roman" w:cs="Times New Roman"/>
          <w:sz w:val="28"/>
          <w:szCs w:val="28"/>
        </w:rPr>
        <w:t>цента от номинала. Накопленный купонный доход рассчитывался пропо</w:t>
      </w:r>
      <w:r w:rsidRPr="007C296D">
        <w:rPr>
          <w:rFonts w:ascii="Times New Roman" w:hAnsi="Times New Roman" w:cs="Times New Roman"/>
          <w:sz w:val="28"/>
          <w:szCs w:val="28"/>
        </w:rPr>
        <w:t>р</w:t>
      </w:r>
      <w:r w:rsidRPr="007C296D">
        <w:rPr>
          <w:rFonts w:ascii="Times New Roman" w:hAnsi="Times New Roman" w:cs="Times New Roman"/>
          <w:sz w:val="28"/>
          <w:szCs w:val="28"/>
        </w:rPr>
        <w:t>ционально числу дней от даты предшествующей выплаты до даты продажи ОФЗ.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9 г"/>
        </w:smartTagPr>
        <w:r w:rsidRPr="007C296D">
          <w:rPr>
            <w:rFonts w:ascii="Times New Roman" w:hAnsi="Times New Roman" w:cs="Times New Roman"/>
            <w:sz w:val="28"/>
            <w:szCs w:val="28"/>
          </w:rPr>
          <w:t>1999 г</w:t>
        </w:r>
      </w:smartTag>
      <w:r w:rsidRPr="007C296D">
        <w:rPr>
          <w:rFonts w:ascii="Times New Roman" w:hAnsi="Times New Roman" w:cs="Times New Roman"/>
          <w:sz w:val="28"/>
          <w:szCs w:val="28"/>
        </w:rPr>
        <w:t>. Минфин РФ начал выпуск облигаций федерального займа с фиксированным купонным доходом в процентах от номинала. Номинал о</w:t>
      </w:r>
      <w:r w:rsidRPr="007C296D">
        <w:rPr>
          <w:rFonts w:ascii="Times New Roman" w:hAnsi="Times New Roman" w:cs="Times New Roman"/>
          <w:sz w:val="28"/>
          <w:szCs w:val="28"/>
        </w:rPr>
        <w:t>б</w:t>
      </w:r>
      <w:r w:rsidRPr="007C296D">
        <w:rPr>
          <w:rFonts w:ascii="Times New Roman" w:hAnsi="Times New Roman" w:cs="Times New Roman"/>
          <w:sz w:val="28"/>
          <w:szCs w:val="28"/>
        </w:rPr>
        <w:t>лигации – 1000 руб.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 xml:space="preserve">В 2002 году Минфин </w:t>
      </w:r>
      <w:proofErr w:type="gramStart"/>
      <w:r w:rsidRPr="007C296D">
        <w:rPr>
          <w:rFonts w:ascii="Times New Roman" w:hAnsi="Times New Roman" w:cs="Times New Roman"/>
          <w:sz w:val="28"/>
          <w:szCs w:val="28"/>
        </w:rPr>
        <w:t>разместил ОФЗ</w:t>
      </w:r>
      <w:proofErr w:type="gramEnd"/>
      <w:r w:rsidRPr="007C296D">
        <w:rPr>
          <w:rFonts w:ascii="Times New Roman" w:hAnsi="Times New Roman" w:cs="Times New Roman"/>
          <w:sz w:val="28"/>
          <w:szCs w:val="28"/>
        </w:rPr>
        <w:t xml:space="preserve"> с амортизацией долга на 6,67 млрд. руб. по номиналу со сроком обращения 9,5 лет по доходности 12,94% годовых. ОФЗ-АД - это облигации федерального займа с амортизацией долга, погашение основной суммы по которым происходит не единовременно, а частями. При этом по этим облигациям, как и по обычным ОФЗ, в период их обращения производятся регулярные выплаты накопленного купонного д</w:t>
      </w:r>
      <w:r w:rsidRPr="007C296D">
        <w:rPr>
          <w:rFonts w:ascii="Times New Roman" w:hAnsi="Times New Roman" w:cs="Times New Roman"/>
          <w:sz w:val="28"/>
          <w:szCs w:val="28"/>
        </w:rPr>
        <w:t>о</w:t>
      </w:r>
      <w:r w:rsidRPr="007C296D">
        <w:rPr>
          <w:rFonts w:ascii="Times New Roman" w:hAnsi="Times New Roman" w:cs="Times New Roman"/>
          <w:sz w:val="28"/>
          <w:szCs w:val="28"/>
        </w:rPr>
        <w:t>хода (погашение купонов). Размещение на рынке бумаг со столь длительным сроком обращения по доходности менее 13% годовых является несомненным достижением Минфина. Доходность по этим бумагам станет теперь ориент</w:t>
      </w:r>
      <w:r w:rsidRPr="007C296D">
        <w:rPr>
          <w:rFonts w:ascii="Times New Roman" w:hAnsi="Times New Roman" w:cs="Times New Roman"/>
          <w:sz w:val="28"/>
          <w:szCs w:val="28"/>
        </w:rPr>
        <w:t>и</w:t>
      </w:r>
      <w:r w:rsidRPr="007C296D">
        <w:rPr>
          <w:rFonts w:ascii="Times New Roman" w:hAnsi="Times New Roman" w:cs="Times New Roman"/>
          <w:sz w:val="28"/>
          <w:szCs w:val="28"/>
        </w:rPr>
        <w:lastRenderedPageBreak/>
        <w:t>ром доходности долгосрочных финансовых инструментов на российском рынке.</w:t>
      </w:r>
    </w:p>
    <w:p w:rsidR="007C296D" w:rsidRP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96D">
        <w:rPr>
          <w:rFonts w:ascii="Times New Roman" w:hAnsi="Times New Roman" w:cs="Times New Roman"/>
          <w:sz w:val="28"/>
          <w:szCs w:val="28"/>
        </w:rPr>
        <w:t>Кроме того, для нужд пенсионной системы начинается выпуск спец</w:t>
      </w:r>
      <w:r w:rsidRPr="007C296D">
        <w:rPr>
          <w:rFonts w:ascii="Times New Roman" w:hAnsi="Times New Roman" w:cs="Times New Roman"/>
          <w:sz w:val="28"/>
          <w:szCs w:val="28"/>
        </w:rPr>
        <w:t>и</w:t>
      </w:r>
      <w:r w:rsidRPr="007C296D">
        <w:rPr>
          <w:rFonts w:ascii="Times New Roman" w:hAnsi="Times New Roman" w:cs="Times New Roman"/>
          <w:sz w:val="28"/>
          <w:szCs w:val="28"/>
        </w:rPr>
        <w:t>альных ценных бумаг - государственных сберегательных облигаций (ГСО).</w:t>
      </w:r>
    </w:p>
    <w:p w:rsidR="007C296D" w:rsidRDefault="007C296D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296D">
        <w:rPr>
          <w:rFonts w:ascii="Times New Roman" w:hAnsi="Times New Roman" w:cs="Times New Roman"/>
          <w:sz w:val="28"/>
          <w:szCs w:val="28"/>
        </w:rPr>
        <w:t>При анализе удельного веса каждого вида ценных бумаг в современной структуре государственного внутреннего долга, можно сделать вывод о том, что наибольший удельный вес имеют облигации федерального займа с амо</w:t>
      </w:r>
      <w:r w:rsidRPr="007C296D">
        <w:rPr>
          <w:rFonts w:ascii="Times New Roman" w:hAnsi="Times New Roman" w:cs="Times New Roman"/>
          <w:sz w:val="28"/>
          <w:szCs w:val="28"/>
        </w:rPr>
        <w:t>р</w:t>
      </w:r>
      <w:r w:rsidRPr="007C296D">
        <w:rPr>
          <w:rFonts w:ascii="Times New Roman" w:hAnsi="Times New Roman" w:cs="Times New Roman"/>
          <w:sz w:val="28"/>
          <w:szCs w:val="28"/>
        </w:rPr>
        <w:t>тизацией долга – 69%, ОФЗ с постоянным купонным доходом составляют 19%, ОФЗ с фиксированным купоном – 10%, и наименьший удельный вес имеют государственные сберегательные облигации (ГСО-ФПС) – 2%.</w:t>
      </w:r>
      <w:proofErr w:type="gramEnd"/>
    </w:p>
    <w:p w:rsidR="00204D44" w:rsidRDefault="00204D44" w:rsidP="00204D4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44">
        <w:rPr>
          <w:rFonts w:ascii="Times New Roman" w:hAnsi="Times New Roman" w:cs="Times New Roman"/>
          <w:sz w:val="28"/>
          <w:szCs w:val="28"/>
        </w:rPr>
        <w:t xml:space="preserve">Основное увеличение внутреннего долга произошло в период 1993-98гг., когда бурно рос рынок государственных ценных бумаг, выпускаемых для покрытия дефицита бюджета. Последовавшее за кризисом </w:t>
      </w:r>
      <w:smartTag w:uri="urn:schemas-microsoft-com:office:smarttags" w:element="metricconverter">
        <w:smartTagPr>
          <w:attr w:name="ProductID" w:val="1998 г"/>
        </w:smartTagPr>
        <w:r w:rsidRPr="00204D44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Pr="00204D44">
        <w:rPr>
          <w:rFonts w:ascii="Times New Roman" w:hAnsi="Times New Roman" w:cs="Times New Roman"/>
          <w:sz w:val="28"/>
          <w:szCs w:val="28"/>
        </w:rPr>
        <w:t>. нек</w:t>
      </w:r>
      <w:r w:rsidRPr="00204D44">
        <w:rPr>
          <w:rFonts w:ascii="Times New Roman" w:hAnsi="Times New Roman" w:cs="Times New Roman"/>
          <w:sz w:val="28"/>
          <w:szCs w:val="28"/>
        </w:rPr>
        <w:t>о</w:t>
      </w:r>
      <w:r w:rsidRPr="00204D44">
        <w:rPr>
          <w:rFonts w:ascii="Times New Roman" w:hAnsi="Times New Roman" w:cs="Times New Roman"/>
          <w:sz w:val="28"/>
          <w:szCs w:val="28"/>
        </w:rPr>
        <w:t>торое снижение в росте государственных заимствований сменилось их а</w:t>
      </w:r>
      <w:r w:rsidRPr="00204D44">
        <w:rPr>
          <w:rFonts w:ascii="Times New Roman" w:hAnsi="Times New Roman" w:cs="Times New Roman"/>
          <w:sz w:val="28"/>
          <w:szCs w:val="28"/>
        </w:rPr>
        <w:t>к</w:t>
      </w:r>
      <w:r w:rsidRPr="00204D44">
        <w:rPr>
          <w:rFonts w:ascii="Times New Roman" w:hAnsi="Times New Roman" w:cs="Times New Roman"/>
          <w:sz w:val="28"/>
          <w:szCs w:val="28"/>
        </w:rPr>
        <w:t xml:space="preserve">тивным ростом, начиная с 2003 года. Так, если в </w:t>
      </w:r>
      <w:smartTag w:uri="urn:schemas-microsoft-com:office:smarttags" w:element="metricconverter">
        <w:smartTagPr>
          <w:attr w:name="ProductID" w:val="1996 г"/>
        </w:smartTagPr>
        <w:r w:rsidRPr="00204D44">
          <w:rPr>
            <w:rFonts w:ascii="Times New Roman" w:hAnsi="Times New Roman" w:cs="Times New Roman"/>
            <w:sz w:val="28"/>
            <w:szCs w:val="28"/>
          </w:rPr>
          <w:t>1996 г</w:t>
        </w:r>
      </w:smartTag>
      <w:r w:rsidRPr="00204D44">
        <w:rPr>
          <w:rFonts w:ascii="Times New Roman" w:hAnsi="Times New Roman" w:cs="Times New Roman"/>
          <w:sz w:val="28"/>
          <w:szCs w:val="28"/>
        </w:rPr>
        <w:t>. внутренний долг с</w:t>
      </w:r>
      <w:r w:rsidRPr="00204D44">
        <w:rPr>
          <w:rFonts w:ascii="Times New Roman" w:hAnsi="Times New Roman" w:cs="Times New Roman"/>
          <w:sz w:val="28"/>
          <w:szCs w:val="28"/>
        </w:rPr>
        <w:t>о</w:t>
      </w:r>
      <w:r w:rsidRPr="00204D44">
        <w:rPr>
          <w:rFonts w:ascii="Times New Roman" w:hAnsi="Times New Roman" w:cs="Times New Roman"/>
          <w:sz w:val="28"/>
          <w:szCs w:val="28"/>
        </w:rPr>
        <w:t xml:space="preserve">ставлял 76,76 млрд. руб., в </w:t>
      </w:r>
      <w:smartTag w:uri="urn:schemas-microsoft-com:office:smarttags" w:element="metricconverter">
        <w:smartTagPr>
          <w:attr w:name="ProductID" w:val="1997 г"/>
        </w:smartTagPr>
        <w:r w:rsidRPr="00204D44">
          <w:rPr>
            <w:rFonts w:ascii="Times New Roman" w:hAnsi="Times New Roman" w:cs="Times New Roman"/>
            <w:sz w:val="28"/>
            <w:szCs w:val="28"/>
          </w:rPr>
          <w:t>1997 г</w:t>
        </w:r>
      </w:smartTag>
      <w:r w:rsidRPr="00204D44">
        <w:rPr>
          <w:rFonts w:ascii="Times New Roman" w:hAnsi="Times New Roman" w:cs="Times New Roman"/>
          <w:sz w:val="28"/>
          <w:szCs w:val="28"/>
        </w:rPr>
        <w:t xml:space="preserve">. - 248,98 млрд. руб., то в </w:t>
      </w:r>
      <w:smartTag w:uri="urn:schemas-microsoft-com:office:smarttags" w:element="metricconverter">
        <w:smartTagPr>
          <w:attr w:name="ProductID" w:val="2003 г"/>
        </w:smartTagPr>
        <w:r w:rsidRPr="00204D44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204D44">
        <w:rPr>
          <w:rFonts w:ascii="Times New Roman" w:hAnsi="Times New Roman" w:cs="Times New Roman"/>
          <w:sz w:val="28"/>
          <w:szCs w:val="28"/>
        </w:rPr>
        <w:t xml:space="preserve">. он возрос до 654,7 млрд. руб. На 1 января </w:t>
      </w:r>
      <w:smartTag w:uri="urn:schemas-microsoft-com:office:smarttags" w:element="metricconverter">
        <w:smartTagPr>
          <w:attr w:name="ProductID" w:val="2006 г"/>
        </w:smartTagPr>
        <w:r w:rsidRPr="00204D44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204D44">
        <w:rPr>
          <w:rFonts w:ascii="Times New Roman" w:hAnsi="Times New Roman" w:cs="Times New Roman"/>
          <w:sz w:val="28"/>
          <w:szCs w:val="28"/>
        </w:rPr>
        <w:t xml:space="preserve">. внутренний долг РФ составил </w:t>
      </w:r>
      <w:r>
        <w:rPr>
          <w:rFonts w:ascii="Times New Roman" w:hAnsi="Times New Roman" w:cs="Times New Roman"/>
          <w:sz w:val="28"/>
          <w:szCs w:val="28"/>
        </w:rPr>
        <w:t>уже 851,15 млрд. руб.</w:t>
      </w:r>
    </w:p>
    <w:p w:rsidR="00204D44" w:rsidRPr="00204D44" w:rsidRDefault="00204D44" w:rsidP="00204D44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04D44">
        <w:rPr>
          <w:rFonts w:ascii="Times New Roman" w:hAnsi="Times New Roman" w:cs="Times New Roman"/>
          <w:color w:val="000000"/>
          <w:sz w:val="28"/>
          <w:szCs w:val="28"/>
        </w:rPr>
        <w:t>Государственный внутренний долг Российской Федерации, выраже</w:t>
      </w:r>
      <w:r w:rsidRPr="00204D4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04D44">
        <w:rPr>
          <w:rFonts w:ascii="Times New Roman" w:hAnsi="Times New Roman" w:cs="Times New Roman"/>
          <w:color w:val="000000"/>
          <w:sz w:val="28"/>
          <w:szCs w:val="28"/>
        </w:rPr>
        <w:t>ный в государственных ценных бумагах, млрд. руб.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550"/>
        <w:gridCol w:w="606"/>
        <w:gridCol w:w="727"/>
        <w:gridCol w:w="752"/>
        <w:gridCol w:w="759"/>
        <w:gridCol w:w="752"/>
        <w:gridCol w:w="561"/>
        <w:gridCol w:w="1312"/>
        <w:gridCol w:w="606"/>
        <w:gridCol w:w="1786"/>
      </w:tblGrid>
      <w:tr w:rsidR="00204D44" w:rsidRPr="00204D44" w:rsidTr="005D542C">
        <w:trPr>
          <w:trHeight w:val="684"/>
          <w:jc w:val="center"/>
        </w:trPr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Виды ценных бумаг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ГКО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ОФЗ-ПК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ОФЗ-ПД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ОФЗ-ФК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ОФЗ-АД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ОГНЗ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ОРВВЗ 1992 года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ОГСЗ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 внутренний долг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01.01.1993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0,01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01.01.1994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0,22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01.01.1995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10,59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10,62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01.01.1996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65,76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7,96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76,76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01.01.1997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203,58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33,53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3,80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248,98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01.01.1998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272,61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47,62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115,78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1,77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13,08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450,97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на 01.01.1999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16,82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346,83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112,56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14,64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493,74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01.01.2000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7,43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402,21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112,43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2,69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4,88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529,83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01.01.2001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3,05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24,11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359,21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122,77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19,50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531,81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01.01.2002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19,54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24,10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307,82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138,53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20,73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511,06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01.01.2003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18,82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24,10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350,74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207,07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42,29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11,50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654,70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Виды ценных бумаг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ГКО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ОФЗ-ПК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ОФЗ-ПД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ОФЗ-ФК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ОФЗ-АД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ОГНЗ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ОРВВЗ 1992 года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ОГСЗ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 внутренний долг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01.01.2004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2,72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24,10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50,48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199,31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375,42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11,50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663,67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01.01.2005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43,31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171,22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542,24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756,82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01.01.2006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123,64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131,13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596,33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851,15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r w:rsid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01.01.2007</w:t>
            </w:r>
            <w:r w:rsidR="00204D4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205,62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94,83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675,16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675,16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204D44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04D44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1 028,06</w:t>
            </w:r>
          </w:p>
        </w:tc>
      </w:tr>
      <w:tr w:rsidR="00204D44" w:rsidRPr="00204D44" w:rsidTr="005D542C">
        <w:trPr>
          <w:jc w:val="center"/>
        </w:trPr>
        <w:tc>
          <w:tcPr>
            <w:tcW w:w="0" w:type="auto"/>
            <w:vAlign w:val="center"/>
          </w:tcPr>
          <w:p w:rsidR="00204D44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01.01.2008</w:t>
            </w:r>
          </w:p>
        </w:tc>
        <w:tc>
          <w:tcPr>
            <w:tcW w:w="0" w:type="auto"/>
            <w:vAlign w:val="center"/>
          </w:tcPr>
          <w:p w:rsidR="00204D44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288,42</w:t>
            </w:r>
          </w:p>
        </w:tc>
        <w:tc>
          <w:tcPr>
            <w:tcW w:w="0" w:type="auto"/>
            <w:vAlign w:val="center"/>
          </w:tcPr>
          <w:p w:rsidR="00204D44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51,43</w:t>
            </w:r>
          </w:p>
        </w:tc>
        <w:tc>
          <w:tcPr>
            <w:tcW w:w="0" w:type="auto"/>
            <w:vAlign w:val="center"/>
          </w:tcPr>
          <w:p w:rsidR="00204D44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807,59</w:t>
            </w:r>
          </w:p>
        </w:tc>
        <w:tc>
          <w:tcPr>
            <w:tcW w:w="0" w:type="auto"/>
            <w:vAlign w:val="center"/>
          </w:tcPr>
          <w:p w:rsidR="00204D44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204D44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0,03</w:t>
            </w:r>
          </w:p>
        </w:tc>
        <w:tc>
          <w:tcPr>
            <w:tcW w:w="0" w:type="auto"/>
            <w:vAlign w:val="center"/>
          </w:tcPr>
          <w:p w:rsidR="00204D44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769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1 248,89</w:t>
            </w:r>
          </w:p>
        </w:tc>
      </w:tr>
      <w:tr w:rsidR="00A7698C" w:rsidRPr="00204D44" w:rsidTr="005D542C">
        <w:trPr>
          <w:jc w:val="center"/>
        </w:trPr>
        <w:tc>
          <w:tcPr>
            <w:tcW w:w="0" w:type="auto"/>
            <w:vAlign w:val="center"/>
          </w:tcPr>
          <w:p w:rsidR="00A7698C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01.01.2009</w:t>
            </w:r>
          </w:p>
        </w:tc>
        <w:tc>
          <w:tcPr>
            <w:tcW w:w="0" w:type="auto"/>
            <w:vAlign w:val="center"/>
          </w:tcPr>
          <w:p w:rsidR="00A7698C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7698C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7698C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328,17</w:t>
            </w:r>
          </w:p>
        </w:tc>
        <w:tc>
          <w:tcPr>
            <w:tcW w:w="0" w:type="auto"/>
            <w:vAlign w:val="center"/>
          </w:tcPr>
          <w:p w:rsidR="00A7698C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33,83</w:t>
            </w:r>
          </w:p>
        </w:tc>
        <w:tc>
          <w:tcPr>
            <w:tcW w:w="0" w:type="auto"/>
            <w:vAlign w:val="center"/>
          </w:tcPr>
          <w:p w:rsidR="00A7698C" w:rsidRPr="00204D44" w:rsidRDefault="00A7698C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882,03</w:t>
            </w:r>
          </w:p>
        </w:tc>
        <w:tc>
          <w:tcPr>
            <w:tcW w:w="0" w:type="auto"/>
            <w:vAlign w:val="center"/>
          </w:tcPr>
          <w:p w:rsidR="00A7698C" w:rsidRPr="00204D44" w:rsidRDefault="003E4B4E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7698C" w:rsidRPr="00204D44" w:rsidRDefault="003E4B4E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A7698C" w:rsidRPr="00204D44" w:rsidRDefault="003E4B4E" w:rsidP="005D542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0,03</w:t>
            </w:r>
          </w:p>
        </w:tc>
        <w:tc>
          <w:tcPr>
            <w:tcW w:w="0" w:type="auto"/>
            <w:vAlign w:val="center"/>
          </w:tcPr>
          <w:p w:rsidR="00A7698C" w:rsidRPr="003E4B4E" w:rsidRDefault="003E4B4E" w:rsidP="005D5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E4B4E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1 421,47</w:t>
            </w:r>
          </w:p>
        </w:tc>
      </w:tr>
    </w:tbl>
    <w:p w:rsidR="00204D44" w:rsidRDefault="00204D44" w:rsidP="00204D4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D44" w:rsidRDefault="00204D44" w:rsidP="003E4B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44">
        <w:rPr>
          <w:rFonts w:ascii="Times New Roman" w:hAnsi="Times New Roman" w:cs="Times New Roman"/>
          <w:sz w:val="28"/>
          <w:szCs w:val="28"/>
        </w:rPr>
        <w:t>Увеличение внутреннего долга, наблюдающееся на протяжении п</w:t>
      </w:r>
      <w:r w:rsidRPr="00204D44">
        <w:rPr>
          <w:rFonts w:ascii="Times New Roman" w:hAnsi="Times New Roman" w:cs="Times New Roman"/>
          <w:sz w:val="28"/>
          <w:szCs w:val="28"/>
        </w:rPr>
        <w:t>о</w:t>
      </w:r>
      <w:r w:rsidRPr="00204D44">
        <w:rPr>
          <w:rFonts w:ascii="Times New Roman" w:hAnsi="Times New Roman" w:cs="Times New Roman"/>
          <w:sz w:val="28"/>
          <w:szCs w:val="28"/>
        </w:rPr>
        <w:t>следних лет, происходит в основном за счет прироста объема задолженности выраженной ОФЗ-АД, которая является, можно сказать, единственным инс</w:t>
      </w:r>
      <w:r w:rsidRPr="00204D44">
        <w:rPr>
          <w:rFonts w:ascii="Times New Roman" w:hAnsi="Times New Roman" w:cs="Times New Roman"/>
          <w:sz w:val="28"/>
          <w:szCs w:val="28"/>
        </w:rPr>
        <w:t>т</w:t>
      </w:r>
      <w:r w:rsidRPr="00204D44">
        <w:rPr>
          <w:rFonts w:ascii="Times New Roman" w:hAnsi="Times New Roman" w:cs="Times New Roman"/>
          <w:sz w:val="28"/>
          <w:szCs w:val="28"/>
        </w:rPr>
        <w:t>рументом на рынке, обладающим хорошей ликвидностью.</w:t>
      </w:r>
    </w:p>
    <w:p w:rsidR="003E4B4E" w:rsidRDefault="003E4B4E" w:rsidP="003E4B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B4E">
        <w:rPr>
          <w:rFonts w:ascii="Times New Roman" w:hAnsi="Times New Roman" w:cs="Times New Roman"/>
          <w:sz w:val="28"/>
          <w:szCs w:val="28"/>
        </w:rPr>
        <w:t>Министерством финансов предусмотрена следующая долгосрочная стратегия в области погашения государственного внутреннего долга:</w:t>
      </w:r>
    </w:p>
    <w:p w:rsidR="003E4B4E" w:rsidRDefault="00E2306F" w:rsidP="003E4B4E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447.05pt;height:181.7pt;mso-position-horizontal-relative:char;mso-position-vertical-relative:line" coordorigin="75,74" coordsize="8941,363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5;top:74;width:8941;height:3634" o:preferrelative="f">
              <v:fill o:detectmouseclick="t"/>
              <v:path o:extrusionok="t" o:connecttype="none"/>
              <o:lock v:ext="edit" text="t"/>
            </v:shape>
            <v:rect id="_x0000_s1028" style="position:absolute;left:75;top:74;width:8507;height:3634" stroked="f"/>
            <v:rect id="_x0000_s1029" style="position:absolute;left:1082;top:387;width:7350;height:2561" stroked="f"/>
            <v:line id="_x0000_s1030" style="position:absolute" from="1082,2695" to="8432,2696" strokecolor="#9cf" strokeweight="0"/>
            <v:line id="_x0000_s1031" style="position:absolute" from="1082,2442" to="8432,2443" strokecolor="#9cf" strokeweight="0"/>
            <v:line id="_x0000_s1032" style="position:absolute" from="1082,2174" to="8432,2175" strokecolor="#9cf" strokeweight="0"/>
            <v:line id="_x0000_s1033" style="position:absolute" from="1082,1921" to="8432,1922" strokecolor="#9cf" strokeweight="0"/>
            <v:line id="_x0000_s1034" style="position:absolute" from="1082,1668" to="8432,1669" strokecolor="#9cf" strokeweight="0"/>
            <v:line id="_x0000_s1035" style="position:absolute" from="1082,1415" to="8432,1416" strokecolor="#9cf" strokeweight="0"/>
            <v:line id="_x0000_s1036" style="position:absolute" from="1082,1161" to="8432,1162" strokecolor="#9cf" strokeweight="0"/>
            <v:line id="_x0000_s1037" style="position:absolute" from="1082,893" to="8432,894" strokecolor="#9cf" strokeweight="0"/>
            <v:line id="_x0000_s1038" style="position:absolute" from="1082,640" to="8432,641" strokecolor="#9cf" strokeweight="0"/>
            <v:line id="_x0000_s1039" style="position:absolute" from="1082,387" to="8432,388" strokecolor="#9cf" strokeweight="0"/>
            <v:line id="_x0000_s1040" style="position:absolute" from="1323,387" to="1324,2948" strokecolor="#9cf" strokeweight="0"/>
            <v:line id="_x0000_s1041" style="position:absolute" from="1563,387" to="1564,2948" strokecolor="#9cf" strokeweight="0"/>
            <v:line id="_x0000_s1042" style="position:absolute" from="1789,387" to="1790,2948" strokecolor="#9cf" strokeweight="0"/>
            <v:line id="_x0000_s1043" style="position:absolute" from="2029,387" to="2030,2948" strokecolor="#9cf" strokeweight="0"/>
            <v:line id="_x0000_s1044" style="position:absolute" from="2269,387" to="2270,2948" strokecolor="#9cf" strokeweight="0"/>
            <v:line id="_x0000_s1045" style="position:absolute" from="2510,387" to="2511,2948" strokecolor="#9cf" strokeweight="0"/>
            <v:line id="_x0000_s1046" style="position:absolute" from="2735,387" to="2736,2948" strokecolor="#9cf" strokeweight="0"/>
            <v:line id="_x0000_s1047" style="position:absolute" from="2976,387" to="2977,2948" strokecolor="#9cf" strokeweight="0"/>
            <v:line id="_x0000_s1048" style="position:absolute" from="3216,387" to="3217,2948" strokecolor="#9cf" strokeweight="0"/>
            <v:line id="_x0000_s1049" style="position:absolute" from="3457,387" to="3458,2948" strokecolor="#9cf" strokeweight="0"/>
            <v:line id="_x0000_s1050" style="position:absolute" from="3697,387" to="3698,2948" strokecolor="#9cf" strokeweight="0"/>
            <v:line id="_x0000_s1051" style="position:absolute" from="3923,387" to="3924,2948" strokecolor="#9cf" strokeweight="0"/>
            <v:line id="_x0000_s1052" style="position:absolute" from="4163,387" to="4164,2948" strokecolor="#9cf" strokeweight="0"/>
            <v:line id="_x0000_s1053" style="position:absolute" from="4404,387" to="4405,2948" strokecolor="#9cf" strokeweight="0"/>
            <v:line id="_x0000_s1054" style="position:absolute" from="4644,387" to="4645,2948" strokecolor="#9cf" strokeweight="0"/>
            <v:line id="_x0000_s1055" style="position:absolute" from="4870,387" to="4871,2948" strokecolor="#9cf" strokeweight="0"/>
            <v:line id="_x0000_s1056" style="position:absolute" from="5110,387" to="5111,2948" strokecolor="#9cf" strokeweight="0"/>
            <v:line id="_x0000_s1057" style="position:absolute" from="5351,387" to="5352,2948" strokecolor="#9cf" strokeweight="0"/>
            <v:line id="_x0000_s1058" style="position:absolute" from="5591,387" to="5592,2948" strokecolor="#9cf" strokeweight="0"/>
            <v:line id="_x0000_s1059" style="position:absolute" from="5816,387" to="5817,2948" strokecolor="#9cf" strokeweight="0"/>
            <v:line id="_x0000_s1060" style="position:absolute" from="6057,387" to="6058,2948" strokecolor="#9cf" strokeweight="0"/>
            <v:line id="_x0000_s1061" style="position:absolute" from="6297,387" to="6298,2948" strokecolor="#9cf" strokeweight="0"/>
            <v:line id="_x0000_s1062" style="position:absolute" from="6538,387" to="6539,2948" strokecolor="#9cf" strokeweight="0"/>
            <v:line id="_x0000_s1063" style="position:absolute" from="6778,387" to="6779,2948" strokecolor="#9cf" strokeweight="0"/>
            <v:line id="_x0000_s1064" style="position:absolute" from="7004,387" to="7005,2948" strokecolor="#9cf" strokeweight="0"/>
            <v:line id="_x0000_s1065" style="position:absolute" from="7244,387" to="7245,2948" strokecolor="#9cf" strokeweight="0"/>
            <v:line id="_x0000_s1066" style="position:absolute" from="7485,387" to="7486,2948" strokecolor="#9cf" strokeweight="0"/>
            <v:line id="_x0000_s1067" style="position:absolute" from="7725,387" to="7726,2948" strokecolor="#9cf" strokeweight="0"/>
            <v:line id="_x0000_s1068" style="position:absolute" from="7951,387" to="7952,2948" strokecolor="#9cf" strokeweight="0"/>
            <v:line id="_x0000_s1069" style="position:absolute" from="8191,387" to="8192,2948" strokecolor="#9cf" strokeweight="0"/>
            <v:line id="_x0000_s1070" style="position:absolute" from="8432,387" to="8433,2948" strokecolor="#9cf" strokeweight="0"/>
            <v:rect id="_x0000_s1071" style="position:absolute;left:1142;top:2621;width:105;height:327" fillcolor="#99f"/>
            <v:rect id="_x0000_s1072" style="position:absolute;left:1383;top:1057;width:105;height:1891" fillcolor="#99f"/>
            <v:rect id="_x0000_s1073" style="position:absolute;left:1623;top:700;width:90;height:2248" fillcolor="#99f"/>
            <v:rect id="_x0000_s1074" style="position:absolute;left:1849;top:819;width:105;height:2129" fillcolor="#99f"/>
            <v:rect id="_x0000_s1075" style="position:absolute;left:2089;top:670;width:105;height:2278" fillcolor="#99f"/>
            <v:rect id="_x0000_s1076" style="position:absolute;left:2330;top:1385;width:105;height:1563" fillcolor="#99f"/>
            <v:rect id="_x0000_s1077" style="position:absolute;left:2570;top:1072;width:90;height:1876" fillcolor="#99f"/>
            <v:rect id="_x0000_s1078" style="position:absolute;left:2795;top:2874;width:106;height:74" fillcolor="#99f"/>
            <v:rect id="_x0000_s1079" style="position:absolute;left:3036;top:2770;width:105;height:178" fillcolor="#99f"/>
            <v:rect id="_x0000_s1080" style="position:absolute;left:3276;top:1876;width:106;height:1072" fillcolor="#99f"/>
            <v:rect id="_x0000_s1081" style="position:absolute;left:3517;top:1876;width:105;height:1072" fillcolor="#99f"/>
            <v:rect id="_x0000_s1082" style="position:absolute;left:3757;top:2695;width:91;height:253" fillcolor="#99f"/>
            <v:rect id="_x0000_s1083" style="position:absolute;left:3983;top:1429;width:105;height:1519" fillcolor="#99f"/>
            <v:rect id="_x0000_s1084" style="position:absolute;left:4223;top:2174;width:106;height:774" fillcolor="#99f"/>
            <v:rect id="_x0000_s1085" style="position:absolute;left:4464;top:2189;width:105;height:759" fillcolor="#99f"/>
            <v:rect id="_x0000_s1086" style="position:absolute;left:4704;top:1802;width:90;height:1146" fillcolor="#99f"/>
            <v:rect id="_x0000_s1087" style="position:absolute;left:4930;top:1921;width:105;height:1027" fillcolor="#99f"/>
            <v:rect id="_x0000_s1088" style="position:absolute;left:5170;top:2442;width:105;height:506" fillcolor="#99f"/>
            <v:rect id="_x0000_s1089" style="position:absolute;left:5411;top:2501;width:105;height:447" fillcolor="#99f"/>
            <v:rect id="_x0000_s1090" style="position:absolute;left:5651;top:2457;width:90;height:491" fillcolor="#99f"/>
            <v:rect id="_x0000_s1091" style="position:absolute;left:5877;top:2457;width:105;height:491" fillcolor="#99f"/>
            <v:rect id="_x0000_s1092" style="position:absolute;left:6117;top:2382;width:105;height:566" fillcolor="#99f"/>
            <v:rect id="_x0000_s1093" style="position:absolute;left:6357;top:2442;width:106;height:506" fillcolor="#99f"/>
            <v:rect id="_x0000_s1094" style="position:absolute;left:6598;top:2353;width:105;height:595" fillcolor="#99f"/>
            <v:rect id="_x0000_s1095" style="position:absolute;left:7785;top:2814;width:90;height:134" fillcolor="#99f"/>
            <v:rect id="_x0000_s1096" style="position:absolute;left:8011;top:2665;width:105;height:283" fillcolor="#99f"/>
            <v:rect id="_x0000_s1097" style="position:absolute;left:8251;top:2814;width:105;height:134" fillcolor="#99f"/>
            <v:line id="_x0000_s1098" style="position:absolute" from="1082,387" to="1083,2948" strokeweight="0"/>
            <v:line id="_x0000_s1099" style="position:absolute" from="1022,2948" to="1082,2949" strokeweight="0"/>
            <v:line id="_x0000_s1100" style="position:absolute" from="1022,2695" to="1082,2696" strokeweight="0"/>
            <v:line id="_x0000_s1101" style="position:absolute" from="1022,2442" to="1082,2443" strokeweight="0"/>
            <v:line id="_x0000_s1102" style="position:absolute" from="1022,2174" to="1082,2175" strokeweight="0"/>
            <v:line id="_x0000_s1103" style="position:absolute" from="1022,1921" to="1082,1922" strokeweight="0"/>
            <v:line id="_x0000_s1104" style="position:absolute" from="1022,1668" to="1082,1669" strokeweight="0"/>
            <v:line id="_x0000_s1105" style="position:absolute" from="1022,1415" to="1082,1416" strokeweight="0"/>
            <v:line id="_x0000_s1106" style="position:absolute" from="1022,1161" to="1082,1162" strokeweight="0"/>
            <v:line id="_x0000_s1107" style="position:absolute" from="1022,893" to="1082,894" strokeweight="0"/>
            <v:line id="_x0000_s1108" style="position:absolute" from="1022,640" to="1082,641" strokeweight="0"/>
            <v:line id="_x0000_s1109" style="position:absolute" from="1022,387" to="1082,388" strokeweight="0"/>
            <v:line id="_x0000_s1110" style="position:absolute" from="1082,2948" to="8432,2949" strokeweight="0"/>
            <v:line id="_x0000_s1111" style="position:absolute;flip:y" from="1082,2948" to="1083,3008" strokeweight="0"/>
            <v:line id="_x0000_s1112" style="position:absolute;flip:y" from="1323,2948" to="1324,3008" strokeweight="0"/>
            <v:line id="_x0000_s1113" style="position:absolute;flip:y" from="1563,2948" to="1564,3008" strokeweight="0"/>
            <v:line id="_x0000_s1114" style="position:absolute;flip:y" from="1789,2948" to="1790,3008" strokeweight="0"/>
            <v:line id="_x0000_s1115" style="position:absolute;flip:y" from="2029,2948" to="2030,3008" strokeweight="0"/>
            <v:line id="_x0000_s1116" style="position:absolute;flip:y" from="2269,2948" to="2270,3008" strokeweight="0"/>
            <v:line id="_x0000_s1117" style="position:absolute;flip:y" from="2510,2948" to="2511,3008" strokeweight="0"/>
            <v:line id="_x0000_s1118" style="position:absolute;flip:y" from="2735,2948" to="2736,3008" strokeweight="0"/>
            <v:line id="_x0000_s1119" style="position:absolute;flip:y" from="2976,2948" to="2977,3008" strokeweight="0"/>
            <v:line id="_x0000_s1120" style="position:absolute;flip:y" from="3216,2948" to="3217,3008" strokeweight="0"/>
            <v:line id="_x0000_s1121" style="position:absolute;flip:y" from="3457,2948" to="3458,3008" strokeweight="0"/>
            <v:line id="_x0000_s1122" style="position:absolute;flip:y" from="3697,2948" to="3698,3008" strokeweight="0"/>
            <v:line id="_x0000_s1123" style="position:absolute;flip:y" from="3923,2948" to="3924,3008" strokeweight="0"/>
            <v:line id="_x0000_s1124" style="position:absolute;flip:y" from="4163,2948" to="4164,3008" strokeweight="0"/>
            <v:line id="_x0000_s1125" style="position:absolute;flip:y" from="4404,2948" to="4405,3008" strokeweight="0"/>
            <v:line id="_x0000_s1126" style="position:absolute;flip:y" from="4644,2948" to="4645,3008" strokeweight="0"/>
            <v:line id="_x0000_s1127" style="position:absolute;flip:y" from="4870,2948" to="4871,3008" strokeweight="0"/>
            <v:line id="_x0000_s1128" style="position:absolute;flip:y" from="5110,2948" to="5111,3008" strokeweight="0"/>
            <v:line id="_x0000_s1129" style="position:absolute;flip:y" from="5351,2948" to="5352,3008" strokeweight="0"/>
            <v:line id="_x0000_s1130" style="position:absolute;flip:y" from="5591,2948" to="5592,3008" strokeweight="0"/>
            <v:line id="_x0000_s1131" style="position:absolute;flip:y" from="5816,2948" to="5817,3008" strokeweight="0"/>
            <v:line id="_x0000_s1132" style="position:absolute;flip:y" from="6057,2948" to="6058,3008" strokeweight="0"/>
            <v:line id="_x0000_s1133" style="position:absolute;flip:y" from="6297,2948" to="6298,3008" strokeweight="0"/>
            <v:line id="_x0000_s1134" style="position:absolute;flip:y" from="6538,2948" to="6539,3008" strokeweight="0"/>
            <v:line id="_x0000_s1135" style="position:absolute;flip:y" from="6778,2948" to="6779,3008" strokeweight="0"/>
            <v:line id="_x0000_s1136" style="position:absolute;flip:y" from="7004,2948" to="7005,3008" strokeweight="0"/>
            <v:line id="_x0000_s1137" style="position:absolute;flip:y" from="7244,2948" to="7245,3008" strokeweight="0"/>
            <v:line id="_x0000_s1138" style="position:absolute;flip:y" from="7485,2948" to="7486,3008" strokeweight="0"/>
            <v:line id="_x0000_s1139" style="position:absolute;flip:y" from="7725,2948" to="7726,3008" strokeweight="0"/>
            <v:line id="_x0000_s1140" style="position:absolute;flip:y" from="7951,2948" to="7952,3008" strokeweight="0"/>
            <v:line id="_x0000_s1141" style="position:absolute;flip:y" from="8191,2948" to="8192,3008" strokeweight="0"/>
            <v:line id="_x0000_s1142" style="position:absolute;flip:y" from="8432,2948" to="8433,3008" strokeweight="0"/>
            <v:rect id="_x0000_s1143" style="position:absolute;left:827;top:2829;width:123;height:504;mso-wrap-style:none" filled="f" stroked="f">
              <v:textbox style="mso-next-textbox:#_x0000_s1143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144" style="position:absolute;left:721;top:2576;width:245;height:504;mso-wrap-style:none" filled="f" stroked="f">
              <v:textbox style="mso-next-textbox:#_x0000_s1144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145" style="position:absolute;left:721;top:2323;width:245;height:504;mso-wrap-style:none" filled="f" stroked="f">
              <v:textbox style="mso-next-textbox:#_x0000_s1145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146" style="position:absolute;left:721;top:2055;width:245;height:504;mso-wrap-style:none" filled="f" stroked="f">
              <v:textbox style="mso-next-textbox:#_x0000_s1146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30</w:t>
                    </w:r>
                  </w:p>
                </w:txbxContent>
              </v:textbox>
            </v:rect>
            <v:rect id="_x0000_s1147" style="position:absolute;left:721;top:1802;width:245;height:504;mso-wrap-style:none" filled="f" stroked="f">
              <v:textbox style="mso-next-textbox:#_x0000_s1147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1148" style="position:absolute;left:721;top:1549;width:245;height:504;mso-wrap-style:none" filled="f" stroked="f">
              <v:textbox style="mso-next-textbox:#_x0000_s1148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50</w:t>
                    </w:r>
                  </w:p>
                </w:txbxContent>
              </v:textbox>
            </v:rect>
            <v:rect id="_x0000_s1149" style="position:absolute;left:721;top:1295;width:245;height:504;mso-wrap-style:none" filled="f" stroked="f">
              <v:textbox style="mso-next-textbox:#_x0000_s1149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60</w:t>
                    </w:r>
                  </w:p>
                </w:txbxContent>
              </v:textbox>
            </v:rect>
            <v:rect id="_x0000_s1150" style="position:absolute;left:721;top:1042;width:245;height:504;mso-wrap-style:none" filled="f" stroked="f">
              <v:textbox style="mso-next-textbox:#_x0000_s1150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70</w:t>
                    </w:r>
                  </w:p>
                </w:txbxContent>
              </v:textbox>
            </v:rect>
            <v:rect id="_x0000_s1151" style="position:absolute;left:721;top:774;width:245;height:504;mso-wrap-style:none" filled="f" stroked="f">
              <v:textbox style="mso-next-textbox:#_x0000_s1151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80</w:t>
                    </w:r>
                  </w:p>
                </w:txbxContent>
              </v:textbox>
            </v:rect>
            <v:rect id="_x0000_s1152" style="position:absolute;left:721;top:521;width:245;height:504;mso-wrap-style:none" filled="f" stroked="f">
              <v:textbox style="mso-next-textbox:#_x0000_s1152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90</w:t>
                    </w:r>
                  </w:p>
                </w:txbxContent>
              </v:textbox>
            </v:rect>
            <v:rect id="_x0000_s1153" style="position:absolute;left:616;top:268;width:368;height:504;mso-wrap-style:none" filled="f" stroked="f">
              <v:textbox style="mso-next-textbox:#_x0000_s1153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154" style="position:absolute;left:1245;top:2821;width:490;height:824;rotation:270;mso-wrap-style:none" filled="f" stroked="f">
              <v:textbox style="layout-flow:vertical;mso-layout-flow-alt:bottom-to-top;mso-next-textbox:#_x0000_s1154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2006</w:t>
                    </w:r>
                  </w:p>
                </w:txbxContent>
              </v:textbox>
            </v:rect>
            <v:rect id="_x0000_s1155" style="position:absolute;left:1487;top:2821;width:490;height:824;rotation:270;mso-wrap-style:none" filled="f" stroked="f">
              <v:textbox style="layout-flow:vertical;mso-layout-flow-alt:bottom-to-top;mso-next-textbox:#_x0000_s1155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2007</w:t>
                    </w:r>
                  </w:p>
                </w:txbxContent>
              </v:textbox>
            </v:rect>
            <v:rect id="_x0000_s1156" style="position:absolute;left:1712;top:2821;width:490;height:824;rotation:270;mso-wrap-style:none" filled="f" stroked="f">
              <v:textbox style="layout-flow:vertical;mso-layout-flow-alt:bottom-to-top;mso-next-textbox:#_x0000_s1156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2008</w:t>
                    </w:r>
                  </w:p>
                </w:txbxContent>
              </v:textbox>
            </v:rect>
            <v:rect id="_x0000_s1157" style="position:absolute;left:1953;top:2821;width:490;height:824;rotation:270;mso-wrap-style:none" filled="f" stroked="f">
              <v:textbox style="layout-flow:vertical;mso-layout-flow-alt:bottom-to-top;mso-next-textbox:#_x0000_s1157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2009</w:t>
                    </w:r>
                  </w:p>
                </w:txbxContent>
              </v:textbox>
            </v:rect>
            <v:rect id="_x0000_s1158" style="position:absolute;left:2193;top:2821;width:490;height:824;rotation:270;mso-wrap-style:none" filled="f" stroked="f">
              <v:textbox style="layout-flow:vertical;mso-layout-flow-alt:bottom-to-top;mso-next-textbox:#_x0000_s1158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2010</w:t>
                    </w:r>
                  </w:p>
                </w:txbxContent>
              </v:textbox>
            </v:rect>
            <v:rect id="_x0000_s1159" style="position:absolute;left:2433;top:2820;width:490;height:824;rotation:270;mso-wrap-style:none" filled="f" stroked="f">
              <v:textbox style="layout-flow:vertical;mso-layout-flow-alt:bottom-to-top;mso-next-textbox:#_x0000_s1159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2011</w:t>
                    </w:r>
                  </w:p>
                </w:txbxContent>
              </v:textbox>
            </v:rect>
            <v:rect id="_x0000_s1160" style="position:absolute;left:2677;top:2820;width:490;height:824;rotation:270;mso-wrap-style:none" filled="f" stroked="f">
              <v:textbox style="layout-flow:vertical;mso-layout-flow-alt:bottom-to-top;mso-next-textbox:#_x0000_s1160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2012</w:t>
                    </w:r>
                  </w:p>
                </w:txbxContent>
              </v:textbox>
            </v:rect>
            <v:rect id="_x0000_s1161" style="position:absolute;left:2902;top:2820;width:490;height:824;rotation:270;mso-wrap-style:none" filled="f" stroked="f">
              <v:textbox style="layout-flow:vertical;mso-layout-flow-alt:bottom-to-top;mso-next-textbox:#_x0000_s1161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2013</w:t>
                    </w:r>
                  </w:p>
                </w:txbxContent>
              </v:textbox>
            </v:rect>
            <v:rect id="_x0000_s1162" style="position:absolute;left:3144;top:2820;width:490;height:824;rotation:270;mso-wrap-style:none" filled="f" stroked="f">
              <v:textbox style="layout-flow:vertical;mso-layout-flow-alt:bottom-to-top;mso-next-textbox:#_x0000_s1162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2014</w:t>
                    </w:r>
                  </w:p>
                </w:txbxContent>
              </v:textbox>
            </v:rect>
            <v:rect id="_x0000_s1163" style="position:absolute;left:3384;top:2820;width:490;height:824;rotation:270;mso-wrap-style:none" filled="f" stroked="f">
              <v:textbox style="layout-flow:vertical;mso-layout-flow-alt:bottom-to-top;mso-next-textbox:#_x0000_s1163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2015</w:t>
                    </w:r>
                  </w:p>
                </w:txbxContent>
              </v:textbox>
            </v:rect>
            <v:rect id="_x0000_s1164" style="position:absolute;left:3624;top:2820;width:490;height:824;rotation:270;mso-wrap-style:none" filled="f" stroked="f">
              <v:textbox style="layout-flow:vertical;mso-layout-flow-alt:bottom-to-top;mso-next-textbox:#_x0000_s1164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2016</w:t>
                    </w:r>
                  </w:p>
                </w:txbxContent>
              </v:textbox>
            </v:rect>
            <v:rect id="_x0000_s1165" style="position:absolute;left:3849;top:2820;width:490;height:824;rotation:270;mso-wrap-style:none" filled="f" stroked="f">
              <v:textbox style="layout-flow:vertical;mso-layout-flow-alt:bottom-to-top;mso-next-textbox:#_x0000_s1165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2017</w:t>
                    </w:r>
                  </w:p>
                </w:txbxContent>
              </v:textbox>
            </v:rect>
            <v:rect id="_x0000_s1166" style="position:absolute;left:4091;top:2820;width:490;height:824;rotation:270;mso-wrap-style:none" filled="f" stroked="f">
              <v:textbox style="layout-flow:vertical;mso-layout-flow-alt:bottom-to-top;mso-next-textbox:#_x0000_s1166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2018</w:t>
                    </w:r>
                  </w:p>
                </w:txbxContent>
              </v:textbox>
            </v:rect>
            <v:rect id="_x0000_s1167" style="position:absolute;left:4331;top:2821;width:490;height:824;rotation:270;mso-wrap-style:none" filled="f" stroked="f">
              <v:textbox style="layout-flow:vertical;mso-layout-flow-alt:bottom-to-top;mso-next-textbox:#_x0000_s1167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2019</w:t>
                    </w:r>
                  </w:p>
                </w:txbxContent>
              </v:textbox>
            </v:rect>
            <v:rect id="_x0000_s1168" style="position:absolute;left:4572;top:2821;width:490;height:824;rotation:270;mso-wrap-style:none" filled="f" stroked="f">
              <v:textbox style="layout-flow:vertical;mso-layout-flow-alt:bottom-to-top;mso-next-textbox:#_x0000_s1168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2020</w:t>
                    </w:r>
                  </w:p>
                </w:txbxContent>
              </v:textbox>
            </v:rect>
            <v:rect id="_x0000_s1169" style="position:absolute;left:4812;top:2821;width:490;height:824;rotation:270;mso-wrap-style:none" filled="f" stroked="f">
              <v:textbox style="layout-flow:vertical;mso-layout-flow-alt:bottom-to-top;mso-next-textbox:#_x0000_s1169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2021</w:t>
                    </w:r>
                  </w:p>
                </w:txbxContent>
              </v:textbox>
            </v:rect>
            <v:rect id="_x0000_s1170" style="position:absolute;left:5038;top:2820;width:490;height:824;rotation:270;mso-wrap-style:none" filled="f" stroked="f">
              <v:textbox style="layout-flow:vertical;mso-layout-flow-alt:bottom-to-top;mso-next-textbox:#_x0000_s1170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2022</w:t>
                    </w:r>
                  </w:p>
                </w:txbxContent>
              </v:textbox>
            </v:rect>
            <v:rect id="_x0000_s1171" style="position:absolute;left:5278;top:2820;width:490;height:824;rotation:270;mso-wrap-style:none" filled="f" stroked="f">
              <v:textbox style="layout-flow:vertical;mso-layout-flow-alt:bottom-to-top;mso-next-textbox:#_x0000_s1171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2023</w:t>
                    </w:r>
                  </w:p>
                </w:txbxContent>
              </v:textbox>
            </v:rect>
            <v:rect id="_x0000_s1172" style="position:absolute;left:5519;top:2819;width:490;height:824;rotation:270;mso-wrap-style:none" filled="f" stroked="f">
              <v:textbox style="layout-flow:vertical;mso-layout-flow-alt:bottom-to-top;mso-next-textbox:#_x0000_s1172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2024</w:t>
                    </w:r>
                  </w:p>
                </w:txbxContent>
              </v:textbox>
            </v:rect>
            <v:rect id="_x0000_s1173" style="position:absolute;left:5759;top:2819;width:490;height:824;rotation:270;mso-wrap-style:none" filled="f" stroked="f">
              <v:textbox style="layout-flow:vertical;mso-layout-flow-alt:bottom-to-top;mso-next-textbox:#_x0000_s1173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2025</w:t>
                    </w:r>
                  </w:p>
                </w:txbxContent>
              </v:textbox>
            </v:rect>
            <v:rect id="_x0000_s1174" style="position:absolute;left:5984;top:2817;width:490;height:824;rotation:270;mso-wrap-style:none" filled="f" stroked="f">
              <v:textbox style="layout-flow:vertical;mso-layout-flow-alt:bottom-to-top;mso-next-textbox:#_x0000_s1174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2026</w:t>
                    </w:r>
                  </w:p>
                </w:txbxContent>
              </v:textbox>
            </v:rect>
            <v:rect id="_x0000_s1175" style="position:absolute;left:6225;top:2817;width:490;height:824;rotation:270;mso-wrap-style:none" filled="f" stroked="f">
              <v:textbox style="layout-flow:vertical;mso-layout-flow-alt:bottom-to-top;mso-next-textbox:#_x0000_s1175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2027</w:t>
                    </w:r>
                  </w:p>
                </w:txbxContent>
              </v:textbox>
            </v:rect>
            <v:rect id="_x0000_s1176" style="position:absolute;left:6465;top:2816;width:490;height:824;rotation:270;mso-wrap-style:none" filled="f" stroked="f">
              <v:textbox style="layout-flow:vertical;mso-layout-flow-alt:bottom-to-top;mso-next-textbox:#_x0000_s1176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2028</w:t>
                    </w:r>
                  </w:p>
                </w:txbxContent>
              </v:textbox>
            </v:rect>
            <v:rect id="_x0000_s1177" style="position:absolute;left:6706;top:2816;width:490;height:824;rotation:270;mso-wrap-style:none" filled="f" stroked="f">
              <v:textbox style="layout-flow:vertical;mso-layout-flow-alt:bottom-to-top;mso-next-textbox:#_x0000_s1177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2029</w:t>
                    </w:r>
                  </w:p>
                </w:txbxContent>
              </v:textbox>
            </v:rect>
            <v:rect id="_x0000_s1178" style="position:absolute;left:6931;top:2816;width:490;height:824;rotation:270;mso-wrap-style:none" filled="f" stroked="f">
              <v:textbox style="layout-flow:vertical;mso-layout-flow-alt:bottom-to-top;mso-next-textbox:#_x0000_s1178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2030</w:t>
                    </w:r>
                  </w:p>
                </w:txbxContent>
              </v:textbox>
            </v:rect>
            <v:rect id="_x0000_s1179" style="position:absolute;left:7172;top:2816;width:490;height:824;rotation:270;mso-wrap-style:none" filled="f" stroked="f">
              <v:textbox style="layout-flow:vertical;mso-layout-flow-alt:bottom-to-top;mso-next-textbox:#_x0000_s1179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2031</w:t>
                    </w:r>
                  </w:p>
                </w:txbxContent>
              </v:textbox>
            </v:rect>
            <v:rect id="_x0000_s1180" style="position:absolute;left:7412;top:2816;width:490;height:824;rotation:270;mso-wrap-style:none" filled="f" stroked="f">
              <v:textbox style="layout-flow:vertical;mso-layout-flow-alt:bottom-to-top;mso-next-textbox:#_x0000_s1180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2032</w:t>
                    </w:r>
                  </w:p>
                </w:txbxContent>
              </v:textbox>
            </v:rect>
            <v:rect id="_x0000_s1181" style="position:absolute;left:7653;top:2816;width:490;height:824;rotation:270;mso-wrap-style:none" filled="f" stroked="f">
              <v:textbox style="layout-flow:vertical;mso-layout-flow-alt:bottom-to-top;mso-next-textbox:#_x0000_s1181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2033</w:t>
                    </w:r>
                  </w:p>
                </w:txbxContent>
              </v:textbox>
            </v:rect>
            <v:rect id="_x0000_s1182" style="position:absolute;left:7893;top:2816;width:490;height:824;rotation:270;mso-wrap-style:none" filled="f" stroked="f">
              <v:textbox style="layout-flow:vertical;mso-layout-flow-alt:bottom-to-top;mso-next-textbox:#_x0000_s1182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2034</w:t>
                    </w:r>
                  </w:p>
                </w:txbxContent>
              </v:textbox>
            </v:rect>
            <v:rect id="_x0000_s1183" style="position:absolute;left:8119;top:2816;width:490;height:824;rotation:270;mso-wrap-style:none" filled="f" stroked="f">
              <v:textbox style="layout-flow:vertical;mso-layout-flow-alt:bottom-to-top;mso-next-textbox:#_x0000_s1183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2035</w:t>
                    </w:r>
                  </w:p>
                </w:txbxContent>
              </v:textbox>
            </v:rect>
            <v:rect id="_x0000_s1184" style="position:absolute;left:8359;top:2816;width:490;height:824;rotation:270;mso-wrap-style:none" filled="f" stroked="f">
              <v:textbox style="layout-flow:vertical;mso-layout-flow-alt:bottom-to-top;mso-next-textbox:#_x0000_s1184;mso-fit-shape-to-text:t" inset="0,0,0,0">
                <w:txbxContent>
                  <w:p w:rsidR="005D542C" w:rsidRDefault="005D542C" w:rsidP="003E4B4E"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2036</w:t>
                    </w:r>
                  </w:p>
                </w:txbxContent>
              </v:textbox>
            </v:rect>
            <v:rect id="_x0000_s1185" style="position:absolute;left:360;top:903;width:360;height:1084;rotation:180;mso-wrap-style:none" filled="f" stroked="f">
              <v:textbox style="layout-flow:vertical;mso-layout-flow-alt:bottom-to-top;mso-next-textbox:#_x0000_s1185" inset="0,0,0,0">
                <w:txbxContent>
                  <w:p w:rsidR="005D542C" w:rsidRDefault="005D542C" w:rsidP="003E4B4E">
                    <w:proofErr w:type="spellStart"/>
                    <w:proofErr w:type="gramStart"/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млрд</w:t>
                    </w:r>
                    <w:proofErr w:type="spellEnd"/>
                    <w:proofErr w:type="gramEnd"/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 xml:space="preserve">. </w:t>
                    </w:r>
                    <w:proofErr w:type="spellStart"/>
                    <w:proofErr w:type="gramStart"/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руб</w:t>
                    </w:r>
                    <w:proofErr w:type="spellEnd"/>
                    <w:proofErr w:type="gramEnd"/>
                    <w:r>
                      <w:rPr>
                        <w:rFonts w:ascii="Century Schoolbook" w:hAnsi="Century Schoolbook" w:cs="Century Schoolbook"/>
                        <w:color w:val="000000"/>
                        <w:lang w:val="en-US"/>
                      </w:rPr>
                      <w:t>.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D542C" w:rsidRDefault="005D542C" w:rsidP="003E4B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Глава 3</w:t>
      </w:r>
    </w:p>
    <w:p w:rsidR="003E4B4E" w:rsidRDefault="00CF542B" w:rsidP="003E4B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b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542B">
        <w:rPr>
          <w:rFonts w:ascii="Times New Roman" w:hAnsi="Times New Roman" w:cs="Times New Roman"/>
          <w:b/>
          <w:sz w:val="28"/>
          <w:szCs w:val="28"/>
        </w:rPr>
        <w:t>Основные методы обслуживания и урегулирования внешнего долга РФ</w:t>
      </w: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>В процессе управления внешней задолженностью перед Россией встаёт необходимость решения следующих задач:</w:t>
      </w: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>1. Поддержание внешнего долга на уровне, обеспечивающем сохран</w:t>
      </w:r>
      <w:r w:rsidRPr="00CF542B">
        <w:rPr>
          <w:rFonts w:ascii="Times New Roman" w:hAnsi="Times New Roman" w:cs="Times New Roman"/>
          <w:sz w:val="28"/>
          <w:szCs w:val="28"/>
        </w:rPr>
        <w:t>е</w:t>
      </w:r>
      <w:r w:rsidRPr="00CF542B">
        <w:rPr>
          <w:rFonts w:ascii="Times New Roman" w:hAnsi="Times New Roman" w:cs="Times New Roman"/>
          <w:sz w:val="28"/>
          <w:szCs w:val="28"/>
        </w:rPr>
        <w:t>ние экономической безопасности страны.</w:t>
      </w: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F54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F542B">
        <w:rPr>
          <w:rFonts w:ascii="Times New Roman" w:hAnsi="Times New Roman" w:cs="Times New Roman"/>
          <w:sz w:val="28"/>
          <w:szCs w:val="28"/>
        </w:rPr>
        <w:t xml:space="preserve"> графиком долговых выплат с тем, чтобы в нём отсутс</w:t>
      </w:r>
      <w:r w:rsidRPr="00CF542B">
        <w:rPr>
          <w:rFonts w:ascii="Times New Roman" w:hAnsi="Times New Roman" w:cs="Times New Roman"/>
          <w:sz w:val="28"/>
          <w:szCs w:val="28"/>
        </w:rPr>
        <w:t>т</w:t>
      </w:r>
      <w:r w:rsidRPr="00CF542B">
        <w:rPr>
          <w:rFonts w:ascii="Times New Roman" w:hAnsi="Times New Roman" w:cs="Times New Roman"/>
          <w:sz w:val="28"/>
          <w:szCs w:val="28"/>
        </w:rPr>
        <w:t>вовали периоды пиковых нагрузок, а основные выплаты приходились бы на моменты ожидаемого роста экономики.</w:t>
      </w: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>3. Минимизация стоимости долга за счёт удлинения срока заимствов</w:t>
      </w:r>
      <w:r w:rsidRPr="00CF542B">
        <w:rPr>
          <w:rFonts w:ascii="Times New Roman" w:hAnsi="Times New Roman" w:cs="Times New Roman"/>
          <w:sz w:val="28"/>
          <w:szCs w:val="28"/>
        </w:rPr>
        <w:t>а</w:t>
      </w:r>
      <w:r w:rsidRPr="00CF542B">
        <w:rPr>
          <w:rFonts w:ascii="Times New Roman" w:hAnsi="Times New Roman" w:cs="Times New Roman"/>
          <w:sz w:val="28"/>
          <w:szCs w:val="28"/>
        </w:rPr>
        <w:t>ний и снижения доходности.</w:t>
      </w: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 xml:space="preserve">4. Своевременное и полное выполнение обязательств с целью </w:t>
      </w:r>
      <w:proofErr w:type="spellStart"/>
      <w:r w:rsidRPr="00CF542B">
        <w:rPr>
          <w:rFonts w:ascii="Times New Roman" w:hAnsi="Times New Roman" w:cs="Times New Roman"/>
          <w:sz w:val="28"/>
          <w:szCs w:val="28"/>
        </w:rPr>
        <w:t>избеж</w:t>
      </w:r>
      <w:r w:rsidRPr="00CF542B">
        <w:rPr>
          <w:rFonts w:ascii="Times New Roman" w:hAnsi="Times New Roman" w:cs="Times New Roman"/>
          <w:sz w:val="28"/>
          <w:szCs w:val="28"/>
        </w:rPr>
        <w:t>а</w:t>
      </w:r>
      <w:r w:rsidRPr="00CF542B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CF542B">
        <w:rPr>
          <w:rFonts w:ascii="Times New Roman" w:hAnsi="Times New Roman" w:cs="Times New Roman"/>
          <w:sz w:val="28"/>
          <w:szCs w:val="28"/>
        </w:rPr>
        <w:t xml:space="preserve"> начисления штрафов за просрочки.</w:t>
      </w: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>5. Обеспечение эффективного целевого использования привлечённых средств.</w:t>
      </w: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>6. Обеспечение предсказуемости и стабильности рынка долговых об</w:t>
      </w:r>
      <w:r w:rsidRPr="00CF542B">
        <w:rPr>
          <w:rFonts w:ascii="Times New Roman" w:hAnsi="Times New Roman" w:cs="Times New Roman"/>
          <w:sz w:val="28"/>
          <w:szCs w:val="28"/>
        </w:rPr>
        <w:t>я</w:t>
      </w:r>
      <w:r w:rsidRPr="00CF542B">
        <w:rPr>
          <w:rFonts w:ascii="Times New Roman" w:hAnsi="Times New Roman" w:cs="Times New Roman"/>
          <w:sz w:val="28"/>
          <w:szCs w:val="28"/>
        </w:rPr>
        <w:t xml:space="preserve">зательств. </w:t>
      </w: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>Несмотря на сегодняшнюю положительную ситуацию в сфере долг</w:t>
      </w:r>
      <w:r w:rsidRPr="00CF542B">
        <w:rPr>
          <w:rFonts w:ascii="Times New Roman" w:hAnsi="Times New Roman" w:cs="Times New Roman"/>
          <w:sz w:val="28"/>
          <w:szCs w:val="28"/>
        </w:rPr>
        <w:t>о</w:t>
      </w:r>
      <w:r w:rsidRPr="00CF542B">
        <w:rPr>
          <w:rFonts w:ascii="Times New Roman" w:hAnsi="Times New Roman" w:cs="Times New Roman"/>
          <w:sz w:val="28"/>
          <w:szCs w:val="28"/>
        </w:rPr>
        <w:t xml:space="preserve">вых выплат для снижения угрозы внешней задолженности национальной экономики России требуется реализация ряда дополнительных мер: </w:t>
      </w: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>- отказ от привлечения международных кредитов на государственном уровне;</w:t>
      </w: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>- разработка комплексной и ясной нормативной базы по вопросам внешних заимствований;</w:t>
      </w: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>- создание единой системы управления внешним долгом для координ</w:t>
      </w:r>
      <w:r w:rsidRPr="00CF542B">
        <w:rPr>
          <w:rFonts w:ascii="Times New Roman" w:hAnsi="Times New Roman" w:cs="Times New Roman"/>
          <w:sz w:val="28"/>
          <w:szCs w:val="28"/>
        </w:rPr>
        <w:t>а</w:t>
      </w:r>
      <w:r w:rsidRPr="00CF542B">
        <w:rPr>
          <w:rFonts w:ascii="Times New Roman" w:hAnsi="Times New Roman" w:cs="Times New Roman"/>
          <w:sz w:val="28"/>
          <w:szCs w:val="28"/>
        </w:rPr>
        <w:t>ции мер по снижению уровня задолженности и обеспечения более эффекти</w:t>
      </w:r>
      <w:r w:rsidRPr="00CF542B">
        <w:rPr>
          <w:rFonts w:ascii="Times New Roman" w:hAnsi="Times New Roman" w:cs="Times New Roman"/>
          <w:sz w:val="28"/>
          <w:szCs w:val="28"/>
        </w:rPr>
        <w:t>в</w:t>
      </w:r>
      <w:r w:rsidRPr="00CF542B">
        <w:rPr>
          <w:rFonts w:ascii="Times New Roman" w:hAnsi="Times New Roman" w:cs="Times New Roman"/>
          <w:sz w:val="28"/>
          <w:szCs w:val="28"/>
        </w:rPr>
        <w:t xml:space="preserve">ного </w:t>
      </w:r>
      <w:proofErr w:type="gramStart"/>
      <w:r w:rsidRPr="00CF542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F542B">
        <w:rPr>
          <w:rFonts w:ascii="Times New Roman" w:hAnsi="Times New Roman" w:cs="Times New Roman"/>
          <w:sz w:val="28"/>
          <w:szCs w:val="28"/>
        </w:rPr>
        <w:t xml:space="preserve"> привлечением и использованием средств из-за рубежа;</w:t>
      </w: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lastRenderedPageBreak/>
        <w:t>- согласование политики по обслуживанию внешнего долга с финанс</w:t>
      </w:r>
      <w:r w:rsidRPr="00CF542B">
        <w:rPr>
          <w:rFonts w:ascii="Times New Roman" w:hAnsi="Times New Roman" w:cs="Times New Roman"/>
          <w:sz w:val="28"/>
          <w:szCs w:val="28"/>
        </w:rPr>
        <w:t>о</w:t>
      </w:r>
      <w:r w:rsidRPr="00CF542B">
        <w:rPr>
          <w:rFonts w:ascii="Times New Roman" w:hAnsi="Times New Roman" w:cs="Times New Roman"/>
          <w:sz w:val="28"/>
          <w:szCs w:val="28"/>
        </w:rPr>
        <w:t xml:space="preserve">вой и экономической политикой в целом, в особенности с денежно-кредитной и валютной. </w:t>
      </w: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>Кроме того, всё ещё актуальным остается ряд нестандартных методов, основанных на использовании зарубежного опыта, а именно:</w:t>
      </w: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>- целесообразно радикально пересмотреть советские долги соцстранам, возникшие в результате неэквивалентного обмена. Реструктуризация должна действительно проводиться на независимых принципах. К сожалению, этого не произошло в случае с Чехией: реструктуризация была осуществлена на худших по сравнению даже с Лондонским клубом условиях;</w:t>
      </w: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 xml:space="preserve">- возможно применение схемы реструктуризации «облигации-акции» с соответствующими ограничениями по списку предприятий, срокам выплаты дивидендов и вывода капиталов из РФ. </w:t>
      </w:r>
      <w:proofErr w:type="gramStart"/>
      <w:r w:rsidRPr="00CF542B">
        <w:rPr>
          <w:rFonts w:ascii="Times New Roman" w:hAnsi="Times New Roman" w:cs="Times New Roman"/>
          <w:sz w:val="28"/>
          <w:szCs w:val="28"/>
        </w:rPr>
        <w:t>Несмотря на то, что объём проведё</w:t>
      </w:r>
      <w:r w:rsidRPr="00CF542B">
        <w:rPr>
          <w:rFonts w:ascii="Times New Roman" w:hAnsi="Times New Roman" w:cs="Times New Roman"/>
          <w:sz w:val="28"/>
          <w:szCs w:val="28"/>
        </w:rPr>
        <w:t>н</w:t>
      </w:r>
      <w:r w:rsidRPr="00CF542B">
        <w:rPr>
          <w:rFonts w:ascii="Times New Roman" w:hAnsi="Times New Roman" w:cs="Times New Roman"/>
          <w:sz w:val="28"/>
          <w:szCs w:val="28"/>
        </w:rPr>
        <w:t xml:space="preserve">ных в мире </w:t>
      </w:r>
      <w:proofErr w:type="spellStart"/>
      <w:r w:rsidRPr="00CF542B">
        <w:rPr>
          <w:rFonts w:ascii="Times New Roman" w:hAnsi="Times New Roman" w:cs="Times New Roman"/>
          <w:sz w:val="28"/>
          <w:szCs w:val="28"/>
        </w:rPr>
        <w:t>реструктуризаций</w:t>
      </w:r>
      <w:proofErr w:type="spellEnd"/>
      <w:r w:rsidRPr="00CF542B">
        <w:rPr>
          <w:rFonts w:ascii="Times New Roman" w:hAnsi="Times New Roman" w:cs="Times New Roman"/>
          <w:sz w:val="28"/>
          <w:szCs w:val="28"/>
        </w:rPr>
        <w:t xml:space="preserve"> по этой схеме невелик, она имеет важное зн</w:t>
      </w:r>
      <w:r w:rsidRPr="00CF542B">
        <w:rPr>
          <w:rFonts w:ascii="Times New Roman" w:hAnsi="Times New Roman" w:cs="Times New Roman"/>
          <w:sz w:val="28"/>
          <w:szCs w:val="28"/>
        </w:rPr>
        <w:t>а</w:t>
      </w:r>
      <w:r w:rsidRPr="00CF542B">
        <w:rPr>
          <w:rFonts w:ascii="Times New Roman" w:hAnsi="Times New Roman" w:cs="Times New Roman"/>
          <w:sz w:val="28"/>
          <w:szCs w:val="28"/>
        </w:rPr>
        <w:t>чение для имиджа России как заёмщика, так как отражает заинтересова</w:t>
      </w:r>
      <w:r w:rsidRPr="00CF542B">
        <w:rPr>
          <w:rFonts w:ascii="Times New Roman" w:hAnsi="Times New Roman" w:cs="Times New Roman"/>
          <w:sz w:val="28"/>
          <w:szCs w:val="28"/>
        </w:rPr>
        <w:t>н</w:t>
      </w:r>
      <w:r w:rsidRPr="00CF542B">
        <w:rPr>
          <w:rFonts w:ascii="Times New Roman" w:hAnsi="Times New Roman" w:cs="Times New Roman"/>
          <w:sz w:val="28"/>
          <w:szCs w:val="28"/>
        </w:rPr>
        <w:t>ность стран-кредиторов в инвестировании в российские предприятия.</w:t>
      </w:r>
      <w:proofErr w:type="gramEnd"/>
      <w:r w:rsidRPr="00CF542B">
        <w:rPr>
          <w:rFonts w:ascii="Times New Roman" w:hAnsi="Times New Roman" w:cs="Times New Roman"/>
          <w:sz w:val="28"/>
          <w:szCs w:val="28"/>
        </w:rPr>
        <w:t xml:space="preserve"> Поэт</w:t>
      </w:r>
      <w:r w:rsidRPr="00CF542B">
        <w:rPr>
          <w:rFonts w:ascii="Times New Roman" w:hAnsi="Times New Roman" w:cs="Times New Roman"/>
          <w:sz w:val="28"/>
          <w:szCs w:val="28"/>
        </w:rPr>
        <w:t>о</w:t>
      </w:r>
      <w:r w:rsidRPr="00CF542B">
        <w:rPr>
          <w:rFonts w:ascii="Times New Roman" w:hAnsi="Times New Roman" w:cs="Times New Roman"/>
          <w:sz w:val="28"/>
          <w:szCs w:val="28"/>
        </w:rPr>
        <w:t>му не следует упускать возможности подобных операций, даже если речь идёт о небольших объёмах долга, таких, как долг перед Испанией, соста</w:t>
      </w:r>
      <w:r w:rsidRPr="00CF542B">
        <w:rPr>
          <w:rFonts w:ascii="Times New Roman" w:hAnsi="Times New Roman" w:cs="Times New Roman"/>
          <w:sz w:val="28"/>
          <w:szCs w:val="28"/>
        </w:rPr>
        <w:t>в</w:t>
      </w:r>
      <w:r w:rsidRPr="00CF542B">
        <w:rPr>
          <w:rFonts w:ascii="Times New Roman" w:hAnsi="Times New Roman" w:cs="Times New Roman"/>
          <w:sz w:val="28"/>
          <w:szCs w:val="28"/>
        </w:rPr>
        <w:t>ляющий менее 1 млрд. долл.;</w:t>
      </w: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>- целесообразным представляется эмиссия нестандартных финансовых инструментов, например облигаций с доходом, зависящим от мировых цен на нефть. Подобные операции могли бы сделать более эффективным перера</w:t>
      </w:r>
      <w:r w:rsidRPr="00CF542B">
        <w:rPr>
          <w:rFonts w:ascii="Times New Roman" w:hAnsi="Times New Roman" w:cs="Times New Roman"/>
          <w:sz w:val="28"/>
          <w:szCs w:val="28"/>
        </w:rPr>
        <w:t>с</w:t>
      </w:r>
      <w:r w:rsidRPr="00CF542B">
        <w:rPr>
          <w:rFonts w:ascii="Times New Roman" w:hAnsi="Times New Roman" w:cs="Times New Roman"/>
          <w:sz w:val="28"/>
          <w:szCs w:val="28"/>
        </w:rPr>
        <w:t>пределение доходов, получаемых экспортёрами нефти от продажи части н</w:t>
      </w:r>
      <w:r w:rsidRPr="00CF542B">
        <w:rPr>
          <w:rFonts w:ascii="Times New Roman" w:hAnsi="Times New Roman" w:cs="Times New Roman"/>
          <w:sz w:val="28"/>
          <w:szCs w:val="28"/>
        </w:rPr>
        <w:t>а</w:t>
      </w:r>
      <w:r w:rsidRPr="00CF542B">
        <w:rPr>
          <w:rFonts w:ascii="Times New Roman" w:hAnsi="Times New Roman" w:cs="Times New Roman"/>
          <w:sz w:val="28"/>
          <w:szCs w:val="28"/>
        </w:rPr>
        <w:t>ционального богатства. Наконец, допустимы сделки выкупа долга на откр</w:t>
      </w:r>
      <w:r w:rsidRPr="00CF542B">
        <w:rPr>
          <w:rFonts w:ascii="Times New Roman" w:hAnsi="Times New Roman" w:cs="Times New Roman"/>
          <w:sz w:val="28"/>
          <w:szCs w:val="28"/>
        </w:rPr>
        <w:t>ы</w:t>
      </w:r>
      <w:r w:rsidRPr="00CF542B">
        <w:rPr>
          <w:rFonts w:ascii="Times New Roman" w:hAnsi="Times New Roman" w:cs="Times New Roman"/>
          <w:sz w:val="28"/>
          <w:szCs w:val="28"/>
        </w:rPr>
        <w:t xml:space="preserve">том рынке, ведущие к сокращению общего объёма государственного долга. </w:t>
      </w:r>
    </w:p>
    <w:p w:rsid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>Основополагающее влияние на эффективность государственной пол</w:t>
      </w:r>
      <w:r w:rsidRPr="00CF542B">
        <w:rPr>
          <w:rFonts w:ascii="Times New Roman" w:hAnsi="Times New Roman" w:cs="Times New Roman"/>
          <w:sz w:val="28"/>
          <w:szCs w:val="28"/>
        </w:rPr>
        <w:t>и</w:t>
      </w:r>
      <w:r w:rsidRPr="00CF542B">
        <w:rPr>
          <w:rFonts w:ascii="Times New Roman" w:hAnsi="Times New Roman" w:cs="Times New Roman"/>
          <w:sz w:val="28"/>
          <w:szCs w:val="28"/>
        </w:rPr>
        <w:t>тики по обслуживанию внешнего долга оказывает, как известно, доверие к властям. Если такое доверие есть, гораздо шире выбор возможных долговых инструментов, выше гибкость долговой политики, а цена ошибки минимал</w:t>
      </w:r>
      <w:r w:rsidRPr="00CF542B">
        <w:rPr>
          <w:rFonts w:ascii="Times New Roman" w:hAnsi="Times New Roman" w:cs="Times New Roman"/>
          <w:sz w:val="28"/>
          <w:szCs w:val="28"/>
        </w:rPr>
        <w:t>ь</w:t>
      </w:r>
      <w:r w:rsidRPr="00CF542B">
        <w:rPr>
          <w:rFonts w:ascii="Times New Roman" w:hAnsi="Times New Roman" w:cs="Times New Roman"/>
          <w:sz w:val="28"/>
          <w:szCs w:val="28"/>
        </w:rPr>
        <w:t>на. Чем ниже уровень доверия к властям, тем большая ответственность л</w:t>
      </w:r>
      <w:r w:rsidRPr="00CF542B">
        <w:rPr>
          <w:rFonts w:ascii="Times New Roman" w:hAnsi="Times New Roman" w:cs="Times New Roman"/>
          <w:sz w:val="28"/>
          <w:szCs w:val="28"/>
        </w:rPr>
        <w:t>о</w:t>
      </w:r>
      <w:r w:rsidRPr="00CF542B">
        <w:rPr>
          <w:rFonts w:ascii="Times New Roman" w:hAnsi="Times New Roman" w:cs="Times New Roman"/>
          <w:sz w:val="28"/>
          <w:szCs w:val="28"/>
        </w:rPr>
        <w:lastRenderedPageBreak/>
        <w:t>жится на правительство при формировании политики по погашению внешней задолженности и более велика «цена ошибки». В России эта цена непомерно высока.</w:t>
      </w:r>
    </w:p>
    <w:p w:rsidR="00CF542B" w:rsidRDefault="00CF542B" w:rsidP="00CF54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42B">
        <w:rPr>
          <w:rFonts w:ascii="Times New Roman" w:hAnsi="Times New Roman" w:cs="Times New Roman"/>
          <w:sz w:val="28"/>
          <w:szCs w:val="28"/>
        </w:rPr>
        <w:t>На сегодняшний день в мировой практике не существует прецедента радикального решения проблемы внешней задолженности. Многочисленные реструктуризации, проведённые, например, в странах Латинской Америки, несколько смягчили проблему, однако до конца её так и не решили. Кризис внешней задолженности в Аргентине говорит о том, что даже самая жёсткая экономическая политика неспособна гарантировать погашение задолженн</w:t>
      </w:r>
      <w:r w:rsidRPr="00CF542B">
        <w:rPr>
          <w:rFonts w:ascii="Times New Roman" w:hAnsi="Times New Roman" w:cs="Times New Roman"/>
          <w:sz w:val="28"/>
          <w:szCs w:val="28"/>
        </w:rPr>
        <w:t>о</w:t>
      </w:r>
      <w:r w:rsidRPr="00CF542B">
        <w:rPr>
          <w:rFonts w:ascii="Times New Roman" w:hAnsi="Times New Roman" w:cs="Times New Roman"/>
          <w:sz w:val="28"/>
          <w:szCs w:val="28"/>
        </w:rPr>
        <w:t>сти, превышающей половину ВВП, или (в расчёте на душу населения) ур</w:t>
      </w:r>
      <w:r w:rsidRPr="00CF542B">
        <w:rPr>
          <w:rFonts w:ascii="Times New Roman" w:hAnsi="Times New Roman" w:cs="Times New Roman"/>
          <w:sz w:val="28"/>
          <w:szCs w:val="28"/>
        </w:rPr>
        <w:t>о</w:t>
      </w:r>
      <w:r w:rsidRPr="00CF542B">
        <w:rPr>
          <w:rFonts w:ascii="Times New Roman" w:hAnsi="Times New Roman" w:cs="Times New Roman"/>
          <w:sz w:val="28"/>
          <w:szCs w:val="28"/>
        </w:rPr>
        <w:t xml:space="preserve">вень доходов за год огромного числа граждан страны. Внешний долг ещё долгое время будет оказывать крайне негативное влияние на национальную экономику и финансовую систему нашей страны. </w:t>
      </w:r>
      <w:proofErr w:type="gramStart"/>
      <w:r w:rsidRPr="00CF542B">
        <w:rPr>
          <w:rFonts w:ascii="Times New Roman" w:hAnsi="Times New Roman" w:cs="Times New Roman"/>
          <w:sz w:val="28"/>
          <w:szCs w:val="28"/>
        </w:rPr>
        <w:t>Для успешного решения данной проблемы хотя бы в перспективе необходимо сочетание двух факт</w:t>
      </w:r>
      <w:r w:rsidRPr="00CF542B">
        <w:rPr>
          <w:rFonts w:ascii="Times New Roman" w:hAnsi="Times New Roman" w:cs="Times New Roman"/>
          <w:sz w:val="28"/>
          <w:szCs w:val="28"/>
        </w:rPr>
        <w:t>о</w:t>
      </w:r>
      <w:r w:rsidRPr="00CF542B">
        <w:rPr>
          <w:rFonts w:ascii="Times New Roman" w:hAnsi="Times New Roman" w:cs="Times New Roman"/>
          <w:sz w:val="28"/>
          <w:szCs w:val="28"/>
        </w:rPr>
        <w:t>ров: с одной стороны, активного и эффективного экономического развития, создающего материальную основу для выплат по задолженности, а с другой - грамотной и рациональной политики в области внешних заимствований, пр</w:t>
      </w:r>
      <w:r w:rsidRPr="00CF542B">
        <w:rPr>
          <w:rFonts w:ascii="Times New Roman" w:hAnsi="Times New Roman" w:cs="Times New Roman"/>
          <w:sz w:val="28"/>
          <w:szCs w:val="28"/>
        </w:rPr>
        <w:t>о</w:t>
      </w:r>
      <w:r w:rsidRPr="00CF542B">
        <w:rPr>
          <w:rFonts w:ascii="Times New Roman" w:hAnsi="Times New Roman" w:cs="Times New Roman"/>
          <w:sz w:val="28"/>
          <w:szCs w:val="28"/>
        </w:rPr>
        <w:t>водимой в соответствии с главной целью деятельности любого государства - повышением благосостояния граждан.</w:t>
      </w:r>
      <w:proofErr w:type="gramEnd"/>
    </w:p>
    <w:p w:rsidR="00CF542B" w:rsidRDefault="00CF542B" w:rsidP="00CF54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42B" w:rsidRDefault="00CF542B" w:rsidP="00CF54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42B" w:rsidRDefault="00CF542B" w:rsidP="00CF54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42B" w:rsidRDefault="00CF542B" w:rsidP="00CF54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42B" w:rsidRDefault="00CF542B" w:rsidP="00CF54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42B" w:rsidRDefault="00CF542B" w:rsidP="00CF54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42B" w:rsidRDefault="00CF542B" w:rsidP="00CF54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42C" w:rsidRDefault="005D542C" w:rsidP="005D542C">
      <w:pPr>
        <w:pStyle w:val="2"/>
        <w:spacing w:before="0" w:after="0" w:line="360" w:lineRule="auto"/>
        <w:jc w:val="both"/>
        <w:rPr>
          <w:rStyle w:val="20"/>
          <w:rFonts w:ascii="Times New Roman" w:hAnsi="Times New Roman" w:cs="Times New Roman"/>
          <w:b/>
          <w:bCs/>
          <w:iCs/>
        </w:rPr>
      </w:pPr>
      <w:r>
        <w:rPr>
          <w:rStyle w:val="20"/>
          <w:rFonts w:ascii="Times New Roman" w:hAnsi="Times New Roman" w:cs="Times New Roman"/>
          <w:b/>
          <w:bCs/>
          <w:iCs/>
        </w:rPr>
        <w:lastRenderedPageBreak/>
        <w:t>3.2</w:t>
      </w:r>
      <w:r w:rsidRPr="00E74448">
        <w:rPr>
          <w:rStyle w:val="20"/>
          <w:rFonts w:ascii="Times New Roman" w:hAnsi="Times New Roman" w:cs="Times New Roman"/>
          <w:b/>
          <w:bCs/>
          <w:iCs/>
        </w:rPr>
        <w:t xml:space="preserve"> Современные методы по урегулированию внешнего долга</w:t>
      </w:r>
    </w:p>
    <w:p w:rsidR="005D542C" w:rsidRPr="005D542C" w:rsidRDefault="005D542C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42C">
        <w:rPr>
          <w:rFonts w:ascii="Times New Roman" w:hAnsi="Times New Roman" w:cs="Times New Roman"/>
          <w:sz w:val="28"/>
          <w:szCs w:val="28"/>
        </w:rPr>
        <w:t>В ходе переговоров о реструктуризации внешней задолженности Ро</w:t>
      </w:r>
      <w:r w:rsidRPr="005D542C">
        <w:rPr>
          <w:rFonts w:ascii="Times New Roman" w:hAnsi="Times New Roman" w:cs="Times New Roman"/>
          <w:sz w:val="28"/>
          <w:szCs w:val="28"/>
        </w:rPr>
        <w:t>с</w:t>
      </w:r>
      <w:r w:rsidRPr="005D542C">
        <w:rPr>
          <w:rFonts w:ascii="Times New Roman" w:hAnsi="Times New Roman" w:cs="Times New Roman"/>
          <w:sz w:val="28"/>
          <w:szCs w:val="28"/>
        </w:rPr>
        <w:t>сии надо с самого начала занять позицию, позволяющую добиться комплек</w:t>
      </w:r>
      <w:r w:rsidRPr="005D542C">
        <w:rPr>
          <w:rFonts w:ascii="Times New Roman" w:hAnsi="Times New Roman" w:cs="Times New Roman"/>
          <w:sz w:val="28"/>
          <w:szCs w:val="28"/>
        </w:rPr>
        <w:t>с</w:t>
      </w:r>
      <w:r w:rsidRPr="005D542C">
        <w:rPr>
          <w:rFonts w:ascii="Times New Roman" w:hAnsi="Times New Roman" w:cs="Times New Roman"/>
          <w:sz w:val="28"/>
          <w:szCs w:val="28"/>
        </w:rPr>
        <w:t>ного решения проблемы государственного внешнего долга в увязке с восст</w:t>
      </w:r>
      <w:r w:rsidRPr="005D542C">
        <w:rPr>
          <w:rFonts w:ascii="Times New Roman" w:hAnsi="Times New Roman" w:cs="Times New Roman"/>
          <w:sz w:val="28"/>
          <w:szCs w:val="28"/>
        </w:rPr>
        <w:t>а</w:t>
      </w:r>
      <w:r w:rsidRPr="005D542C">
        <w:rPr>
          <w:rFonts w:ascii="Times New Roman" w:hAnsi="Times New Roman" w:cs="Times New Roman"/>
          <w:sz w:val="28"/>
          <w:szCs w:val="28"/>
        </w:rPr>
        <w:t>новлением экономического роста и платежеспособности страны в условиях гражданского мира и относительного повышения благосостояния населения. Основные элементы запросной позиции:</w:t>
      </w:r>
    </w:p>
    <w:p w:rsidR="005D542C" w:rsidRPr="005D542C" w:rsidRDefault="005D542C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42C">
        <w:rPr>
          <w:rFonts w:ascii="Times New Roman" w:hAnsi="Times New Roman" w:cs="Times New Roman"/>
          <w:sz w:val="28"/>
          <w:szCs w:val="28"/>
        </w:rPr>
        <w:t xml:space="preserve"> - списание 100% внешнего долга бывшего СССР;</w:t>
      </w:r>
    </w:p>
    <w:p w:rsidR="005D542C" w:rsidRPr="005D542C" w:rsidRDefault="005D542C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42C">
        <w:rPr>
          <w:rFonts w:ascii="Times New Roman" w:hAnsi="Times New Roman" w:cs="Times New Roman"/>
          <w:sz w:val="28"/>
          <w:szCs w:val="28"/>
        </w:rPr>
        <w:t>- частичная реструктуризация внешнего долга Российской Федерации с полным выполнением обязательств только по евробондам при рефинансир</w:t>
      </w:r>
      <w:r w:rsidRPr="005D542C">
        <w:rPr>
          <w:rFonts w:ascii="Times New Roman" w:hAnsi="Times New Roman" w:cs="Times New Roman"/>
          <w:sz w:val="28"/>
          <w:szCs w:val="28"/>
        </w:rPr>
        <w:t>о</w:t>
      </w:r>
      <w:r w:rsidRPr="005D542C">
        <w:rPr>
          <w:rFonts w:ascii="Times New Roman" w:hAnsi="Times New Roman" w:cs="Times New Roman"/>
          <w:sz w:val="28"/>
          <w:szCs w:val="28"/>
        </w:rPr>
        <w:t>вании задолженности МВФ;</w:t>
      </w:r>
    </w:p>
    <w:p w:rsidR="005D542C" w:rsidRPr="005D542C" w:rsidRDefault="005D542C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42C">
        <w:rPr>
          <w:rFonts w:ascii="Times New Roman" w:hAnsi="Times New Roman" w:cs="Times New Roman"/>
          <w:sz w:val="28"/>
          <w:szCs w:val="28"/>
        </w:rPr>
        <w:t xml:space="preserve">- по </w:t>
      </w:r>
      <w:proofErr w:type="spellStart"/>
      <w:r w:rsidRPr="005D542C">
        <w:rPr>
          <w:rFonts w:ascii="Times New Roman" w:hAnsi="Times New Roman" w:cs="Times New Roman"/>
          <w:sz w:val="28"/>
          <w:szCs w:val="28"/>
        </w:rPr>
        <w:t>реструктурируемой</w:t>
      </w:r>
      <w:proofErr w:type="spellEnd"/>
      <w:r w:rsidRPr="005D542C">
        <w:rPr>
          <w:rFonts w:ascii="Times New Roman" w:hAnsi="Times New Roman" w:cs="Times New Roman"/>
          <w:sz w:val="28"/>
          <w:szCs w:val="28"/>
        </w:rPr>
        <w:t xml:space="preserve"> части российского долга льготный период – 10 лет, общий срок погашения – не менее 30 лет.</w:t>
      </w:r>
    </w:p>
    <w:p w:rsidR="005D542C" w:rsidRPr="005D542C" w:rsidRDefault="005D542C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42C">
        <w:rPr>
          <w:rFonts w:ascii="Times New Roman" w:hAnsi="Times New Roman" w:cs="Times New Roman"/>
          <w:sz w:val="28"/>
          <w:szCs w:val="28"/>
        </w:rPr>
        <w:t>По нашим оценкам только достижение договоренности на названных условиях позволит удержать расходы по погашению и обслуживанию гос</w:t>
      </w:r>
      <w:r w:rsidRPr="005D542C">
        <w:rPr>
          <w:rFonts w:ascii="Times New Roman" w:hAnsi="Times New Roman" w:cs="Times New Roman"/>
          <w:sz w:val="28"/>
          <w:szCs w:val="28"/>
        </w:rPr>
        <w:t>у</w:t>
      </w:r>
      <w:r w:rsidRPr="005D542C">
        <w:rPr>
          <w:rFonts w:ascii="Times New Roman" w:hAnsi="Times New Roman" w:cs="Times New Roman"/>
          <w:sz w:val="28"/>
          <w:szCs w:val="28"/>
        </w:rPr>
        <w:t>дарственного внешнего долга в пределах 3 – 5 млрд. долл. в год. Не искл</w:t>
      </w:r>
      <w:r w:rsidRPr="005D542C">
        <w:rPr>
          <w:rFonts w:ascii="Times New Roman" w:hAnsi="Times New Roman" w:cs="Times New Roman"/>
          <w:sz w:val="28"/>
          <w:szCs w:val="28"/>
        </w:rPr>
        <w:t>ю</w:t>
      </w:r>
      <w:r w:rsidRPr="005D542C">
        <w:rPr>
          <w:rFonts w:ascii="Times New Roman" w:hAnsi="Times New Roman" w:cs="Times New Roman"/>
          <w:sz w:val="28"/>
          <w:szCs w:val="28"/>
        </w:rPr>
        <w:t xml:space="preserve">чено, что страны – члены Парижского клуба отвергнут наши предложения, сделав упор, например, на необходимость строгого </w:t>
      </w:r>
      <w:proofErr w:type="gramStart"/>
      <w:r w:rsidRPr="005D542C">
        <w:rPr>
          <w:rFonts w:ascii="Times New Roman" w:hAnsi="Times New Roman" w:cs="Times New Roman"/>
          <w:sz w:val="28"/>
          <w:szCs w:val="28"/>
        </w:rPr>
        <w:t>соблюдения принципа сопоставимости условий реструктуризации задолженности</w:t>
      </w:r>
      <w:proofErr w:type="gramEnd"/>
      <w:r w:rsidRPr="005D542C">
        <w:rPr>
          <w:rFonts w:ascii="Times New Roman" w:hAnsi="Times New Roman" w:cs="Times New Roman"/>
          <w:sz w:val="28"/>
          <w:szCs w:val="28"/>
        </w:rPr>
        <w:t xml:space="preserve"> перед различн</w:t>
      </w:r>
      <w:r w:rsidRPr="005D542C">
        <w:rPr>
          <w:rFonts w:ascii="Times New Roman" w:hAnsi="Times New Roman" w:cs="Times New Roman"/>
          <w:sz w:val="28"/>
          <w:szCs w:val="28"/>
        </w:rPr>
        <w:t>ы</w:t>
      </w:r>
      <w:r w:rsidRPr="005D542C">
        <w:rPr>
          <w:rFonts w:ascii="Times New Roman" w:hAnsi="Times New Roman" w:cs="Times New Roman"/>
          <w:sz w:val="28"/>
          <w:szCs w:val="28"/>
        </w:rPr>
        <w:t>ми категориями кредиторов. Несмотря на негативные последствия, связа</w:t>
      </w:r>
      <w:r w:rsidRPr="005D542C">
        <w:rPr>
          <w:rFonts w:ascii="Times New Roman" w:hAnsi="Times New Roman" w:cs="Times New Roman"/>
          <w:sz w:val="28"/>
          <w:szCs w:val="28"/>
        </w:rPr>
        <w:t>н</w:t>
      </w:r>
      <w:r w:rsidRPr="005D542C">
        <w:rPr>
          <w:rFonts w:ascii="Times New Roman" w:hAnsi="Times New Roman" w:cs="Times New Roman"/>
          <w:sz w:val="28"/>
          <w:szCs w:val="28"/>
        </w:rPr>
        <w:t>ные с закрытием доступа на международные финансовые рынки на более длительный срок, необходимо все же пойти на такую реструктуризацию при сохранении оптимальных размеров выплат, о которых говорилось выше.</w:t>
      </w:r>
    </w:p>
    <w:p w:rsidR="005D542C" w:rsidRPr="005D542C" w:rsidRDefault="005D542C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42C">
        <w:rPr>
          <w:rFonts w:ascii="Times New Roman" w:hAnsi="Times New Roman" w:cs="Times New Roman"/>
          <w:sz w:val="28"/>
          <w:szCs w:val="28"/>
        </w:rPr>
        <w:t>Одновременно нужно принять меры по совершенствованию системы управления государственным внешним долгом, имея в виду создание орган</w:t>
      </w:r>
      <w:r w:rsidRPr="005D542C">
        <w:rPr>
          <w:rFonts w:ascii="Times New Roman" w:hAnsi="Times New Roman" w:cs="Times New Roman"/>
          <w:sz w:val="28"/>
          <w:szCs w:val="28"/>
        </w:rPr>
        <w:t>и</w:t>
      </w:r>
      <w:r w:rsidRPr="005D542C">
        <w:rPr>
          <w:rFonts w:ascii="Times New Roman" w:hAnsi="Times New Roman" w:cs="Times New Roman"/>
          <w:sz w:val="28"/>
          <w:szCs w:val="28"/>
        </w:rPr>
        <w:t>зационных и юридических предпосылок применения инструментов активн</w:t>
      </w:r>
      <w:r w:rsidRPr="005D542C">
        <w:rPr>
          <w:rFonts w:ascii="Times New Roman" w:hAnsi="Times New Roman" w:cs="Times New Roman"/>
          <w:sz w:val="28"/>
          <w:szCs w:val="28"/>
        </w:rPr>
        <w:t>о</w:t>
      </w:r>
      <w:r w:rsidRPr="005D542C">
        <w:rPr>
          <w:rFonts w:ascii="Times New Roman" w:hAnsi="Times New Roman" w:cs="Times New Roman"/>
          <w:sz w:val="28"/>
          <w:szCs w:val="28"/>
        </w:rPr>
        <w:t>го управления внешним долгом, включая выкуп долга, операции своп (долг/долг, долг/акции, долг/экспорт, долг/ ресурсы), призванных уменьшить основную сумму долга и как следствие сократить процентные платежи.</w:t>
      </w:r>
    </w:p>
    <w:p w:rsidR="005D542C" w:rsidRDefault="005D542C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42C">
        <w:rPr>
          <w:rFonts w:ascii="Times New Roman" w:hAnsi="Times New Roman" w:cs="Times New Roman"/>
          <w:sz w:val="28"/>
          <w:szCs w:val="28"/>
        </w:rPr>
        <w:lastRenderedPageBreak/>
        <w:t>В настоящее время одним из главных направлений в решении пробл</w:t>
      </w:r>
      <w:r w:rsidRPr="005D542C">
        <w:rPr>
          <w:rFonts w:ascii="Times New Roman" w:hAnsi="Times New Roman" w:cs="Times New Roman"/>
          <w:sz w:val="28"/>
          <w:szCs w:val="28"/>
        </w:rPr>
        <w:t>е</w:t>
      </w:r>
      <w:r w:rsidRPr="005D542C">
        <w:rPr>
          <w:rFonts w:ascii="Times New Roman" w:hAnsi="Times New Roman" w:cs="Times New Roman"/>
          <w:sz w:val="28"/>
          <w:szCs w:val="28"/>
        </w:rPr>
        <w:t>мы долга должен стать вопрос о списании долга СССР. Списание долга пра</w:t>
      </w:r>
      <w:r w:rsidRPr="005D542C">
        <w:rPr>
          <w:rFonts w:ascii="Times New Roman" w:hAnsi="Times New Roman" w:cs="Times New Roman"/>
          <w:sz w:val="28"/>
          <w:szCs w:val="28"/>
        </w:rPr>
        <w:t>к</w:t>
      </w:r>
      <w:r w:rsidRPr="005D542C">
        <w:rPr>
          <w:rFonts w:ascii="Times New Roman" w:hAnsi="Times New Roman" w:cs="Times New Roman"/>
          <w:sz w:val="28"/>
          <w:szCs w:val="28"/>
        </w:rPr>
        <w:t>тикуется главным образом в отношении беднейших стран, имеющих "крит</w:t>
      </w:r>
      <w:r w:rsidRPr="005D542C">
        <w:rPr>
          <w:rFonts w:ascii="Times New Roman" w:hAnsi="Times New Roman" w:cs="Times New Roman"/>
          <w:sz w:val="28"/>
          <w:szCs w:val="28"/>
        </w:rPr>
        <w:t>и</w:t>
      </w:r>
      <w:r w:rsidRPr="005D542C">
        <w:rPr>
          <w:rFonts w:ascii="Times New Roman" w:hAnsi="Times New Roman" w:cs="Times New Roman"/>
          <w:sz w:val="28"/>
          <w:szCs w:val="28"/>
        </w:rPr>
        <w:t>ческие" показатели задолженности.</w:t>
      </w:r>
    </w:p>
    <w:p w:rsidR="00DE5642" w:rsidRPr="00DE5642" w:rsidRDefault="00DE5642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642">
        <w:rPr>
          <w:rFonts w:ascii="Times New Roman" w:hAnsi="Times New Roman" w:cs="Times New Roman"/>
          <w:sz w:val="28"/>
          <w:szCs w:val="28"/>
        </w:rPr>
        <w:t>Необходимой предпосылкой обеспечения максимально благоприятных условий урегулирования внешнего долга является создание убедительной программы действий, ориентированной на продолжение и ускорение рыно</w:t>
      </w:r>
      <w:r w:rsidRPr="00DE5642">
        <w:rPr>
          <w:rFonts w:ascii="Times New Roman" w:hAnsi="Times New Roman" w:cs="Times New Roman"/>
          <w:sz w:val="28"/>
          <w:szCs w:val="28"/>
        </w:rPr>
        <w:t>ч</w:t>
      </w:r>
      <w:r w:rsidRPr="00DE5642">
        <w:rPr>
          <w:rFonts w:ascii="Times New Roman" w:hAnsi="Times New Roman" w:cs="Times New Roman"/>
          <w:sz w:val="28"/>
          <w:szCs w:val="28"/>
        </w:rPr>
        <w:t>ных реформ в России, улучшение инвестиционного климата, укрепление д</w:t>
      </w:r>
      <w:r w:rsidRPr="00DE5642">
        <w:rPr>
          <w:rFonts w:ascii="Times New Roman" w:hAnsi="Times New Roman" w:cs="Times New Roman"/>
          <w:sz w:val="28"/>
          <w:szCs w:val="28"/>
        </w:rPr>
        <w:t>е</w:t>
      </w:r>
      <w:r w:rsidRPr="00DE5642">
        <w:rPr>
          <w:rFonts w:ascii="Times New Roman" w:hAnsi="Times New Roman" w:cs="Times New Roman"/>
          <w:sz w:val="28"/>
          <w:szCs w:val="28"/>
        </w:rPr>
        <w:t>мократических институтов. Обязательное требование – одобрение ее всеми ветвями власти, национальное согласие относительно ее основного содерж</w:t>
      </w:r>
      <w:r w:rsidRPr="00DE5642">
        <w:rPr>
          <w:rFonts w:ascii="Times New Roman" w:hAnsi="Times New Roman" w:cs="Times New Roman"/>
          <w:sz w:val="28"/>
          <w:szCs w:val="28"/>
        </w:rPr>
        <w:t>а</w:t>
      </w:r>
      <w:r w:rsidRPr="00DE5642">
        <w:rPr>
          <w:rFonts w:ascii="Times New Roman" w:hAnsi="Times New Roman" w:cs="Times New Roman"/>
          <w:sz w:val="28"/>
          <w:szCs w:val="28"/>
        </w:rPr>
        <w:t>ния. Реализация программы должна содействовать восстановлению платеж</w:t>
      </w:r>
      <w:r w:rsidRPr="00DE5642">
        <w:rPr>
          <w:rFonts w:ascii="Times New Roman" w:hAnsi="Times New Roman" w:cs="Times New Roman"/>
          <w:sz w:val="28"/>
          <w:szCs w:val="28"/>
        </w:rPr>
        <w:t>е</w:t>
      </w:r>
      <w:r w:rsidRPr="00DE5642">
        <w:rPr>
          <w:rFonts w:ascii="Times New Roman" w:hAnsi="Times New Roman" w:cs="Times New Roman"/>
          <w:sz w:val="28"/>
          <w:szCs w:val="28"/>
        </w:rPr>
        <w:t>способности страны на базе возобновления экономического роста как усл</w:t>
      </w:r>
      <w:r w:rsidRPr="00DE5642">
        <w:rPr>
          <w:rFonts w:ascii="Times New Roman" w:hAnsi="Times New Roman" w:cs="Times New Roman"/>
          <w:sz w:val="28"/>
          <w:szCs w:val="28"/>
        </w:rPr>
        <w:t>о</w:t>
      </w:r>
      <w:r w:rsidRPr="00DE5642">
        <w:rPr>
          <w:rFonts w:ascii="Times New Roman" w:hAnsi="Times New Roman" w:cs="Times New Roman"/>
          <w:sz w:val="28"/>
          <w:szCs w:val="28"/>
        </w:rPr>
        <w:t>вия укрепления доверия кредиторов и инвесторов.</w:t>
      </w:r>
    </w:p>
    <w:p w:rsidR="00DE5642" w:rsidRPr="00DE5642" w:rsidRDefault="00DE5642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642">
        <w:rPr>
          <w:rFonts w:ascii="Times New Roman" w:hAnsi="Times New Roman" w:cs="Times New Roman"/>
          <w:sz w:val="28"/>
          <w:szCs w:val="28"/>
        </w:rPr>
        <w:t>Программа должна состоять из двух ключевых частей:</w:t>
      </w:r>
    </w:p>
    <w:p w:rsidR="00DE5642" w:rsidRPr="00DE5642" w:rsidRDefault="00DE5642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642">
        <w:rPr>
          <w:rFonts w:ascii="Times New Roman" w:hAnsi="Times New Roman" w:cs="Times New Roman"/>
          <w:sz w:val="28"/>
          <w:szCs w:val="28"/>
        </w:rPr>
        <w:t>1. Перспективный бюджет, в котором на период 3-5 лет предусматр</w:t>
      </w:r>
      <w:r w:rsidRPr="00DE5642">
        <w:rPr>
          <w:rFonts w:ascii="Times New Roman" w:hAnsi="Times New Roman" w:cs="Times New Roman"/>
          <w:sz w:val="28"/>
          <w:szCs w:val="28"/>
        </w:rPr>
        <w:t>и</w:t>
      </w:r>
      <w:r w:rsidRPr="00DE5642">
        <w:rPr>
          <w:rFonts w:ascii="Times New Roman" w:hAnsi="Times New Roman" w:cs="Times New Roman"/>
          <w:sz w:val="28"/>
          <w:szCs w:val="28"/>
        </w:rPr>
        <w:t xml:space="preserve">вался бы первичный </w:t>
      </w:r>
      <w:proofErr w:type="spellStart"/>
      <w:r w:rsidRPr="00DE5642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DE5642">
        <w:rPr>
          <w:rFonts w:ascii="Times New Roman" w:hAnsi="Times New Roman" w:cs="Times New Roman"/>
          <w:sz w:val="28"/>
          <w:szCs w:val="28"/>
        </w:rPr>
        <w:t xml:space="preserve"> 3-4% ВВП. Такой бюджет демонстрировал бы твердое намерение правительства рассчитываться по долгам. Это - необх</w:t>
      </w:r>
      <w:r w:rsidRPr="00DE5642">
        <w:rPr>
          <w:rFonts w:ascii="Times New Roman" w:hAnsi="Times New Roman" w:cs="Times New Roman"/>
          <w:sz w:val="28"/>
          <w:szCs w:val="28"/>
        </w:rPr>
        <w:t>о</w:t>
      </w:r>
      <w:r w:rsidRPr="00DE5642">
        <w:rPr>
          <w:rFonts w:ascii="Times New Roman" w:hAnsi="Times New Roman" w:cs="Times New Roman"/>
          <w:sz w:val="28"/>
          <w:szCs w:val="28"/>
        </w:rPr>
        <w:t>димое условие восстановления доверия к стране как заемщику. Затем могли бы последовать возобновление внешнего кредитования, возврат России на мировые рынки капитала и увеличение притока прямых инвестиций.</w:t>
      </w:r>
    </w:p>
    <w:p w:rsidR="00DE5642" w:rsidRPr="00DE5642" w:rsidRDefault="00DE5642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64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E5642">
        <w:rPr>
          <w:rFonts w:ascii="Times New Roman" w:hAnsi="Times New Roman" w:cs="Times New Roman"/>
          <w:sz w:val="28"/>
          <w:szCs w:val="28"/>
        </w:rPr>
        <w:t>План структурных реформ, включающий меры по улучшению инв</w:t>
      </w:r>
      <w:r w:rsidRPr="00DE5642">
        <w:rPr>
          <w:rFonts w:ascii="Times New Roman" w:hAnsi="Times New Roman" w:cs="Times New Roman"/>
          <w:sz w:val="28"/>
          <w:szCs w:val="28"/>
        </w:rPr>
        <w:t>е</w:t>
      </w:r>
      <w:r w:rsidRPr="00DE5642">
        <w:rPr>
          <w:rFonts w:ascii="Times New Roman" w:hAnsi="Times New Roman" w:cs="Times New Roman"/>
          <w:sz w:val="28"/>
          <w:szCs w:val="28"/>
        </w:rPr>
        <w:t>стиционного климата, реструктуризации предприятий, а также реформы в социальной сфере – в трудовых отношениях, жилищно-коммунальном хозя</w:t>
      </w:r>
      <w:r w:rsidRPr="00DE5642">
        <w:rPr>
          <w:rFonts w:ascii="Times New Roman" w:hAnsi="Times New Roman" w:cs="Times New Roman"/>
          <w:sz w:val="28"/>
          <w:szCs w:val="28"/>
        </w:rPr>
        <w:t>й</w:t>
      </w:r>
      <w:r w:rsidRPr="00DE5642">
        <w:rPr>
          <w:rFonts w:ascii="Times New Roman" w:hAnsi="Times New Roman" w:cs="Times New Roman"/>
          <w:sz w:val="28"/>
          <w:szCs w:val="28"/>
        </w:rPr>
        <w:t>стве образовании, здравоохранении пенсионном обеспечении, системе соц</w:t>
      </w:r>
      <w:r w:rsidRPr="00DE5642">
        <w:rPr>
          <w:rFonts w:ascii="Times New Roman" w:hAnsi="Times New Roman" w:cs="Times New Roman"/>
          <w:sz w:val="28"/>
          <w:szCs w:val="28"/>
        </w:rPr>
        <w:t>и</w:t>
      </w:r>
      <w:r w:rsidRPr="00DE5642">
        <w:rPr>
          <w:rFonts w:ascii="Times New Roman" w:hAnsi="Times New Roman" w:cs="Times New Roman"/>
          <w:sz w:val="28"/>
          <w:szCs w:val="28"/>
        </w:rPr>
        <w:t>альной защиты, которые позволили бы повысить эффективность использов</w:t>
      </w:r>
      <w:r w:rsidRPr="00DE5642">
        <w:rPr>
          <w:rFonts w:ascii="Times New Roman" w:hAnsi="Times New Roman" w:cs="Times New Roman"/>
          <w:sz w:val="28"/>
          <w:szCs w:val="28"/>
        </w:rPr>
        <w:t>а</w:t>
      </w:r>
      <w:r w:rsidRPr="00DE5642">
        <w:rPr>
          <w:rFonts w:ascii="Times New Roman" w:hAnsi="Times New Roman" w:cs="Times New Roman"/>
          <w:sz w:val="28"/>
          <w:szCs w:val="28"/>
        </w:rPr>
        <w:t>ния инвестируемых средств, уменьшить обязательства государства и тем с</w:t>
      </w:r>
      <w:r w:rsidRPr="00DE5642">
        <w:rPr>
          <w:rFonts w:ascii="Times New Roman" w:hAnsi="Times New Roman" w:cs="Times New Roman"/>
          <w:sz w:val="28"/>
          <w:szCs w:val="28"/>
        </w:rPr>
        <w:t>а</w:t>
      </w:r>
      <w:r w:rsidRPr="00DE5642">
        <w:rPr>
          <w:rFonts w:ascii="Times New Roman" w:hAnsi="Times New Roman" w:cs="Times New Roman"/>
          <w:sz w:val="28"/>
          <w:szCs w:val="28"/>
        </w:rPr>
        <w:t>мым создать реальные предпосылки для снижения налогов и повышения д</w:t>
      </w:r>
      <w:r w:rsidRPr="00DE5642">
        <w:rPr>
          <w:rFonts w:ascii="Times New Roman" w:hAnsi="Times New Roman" w:cs="Times New Roman"/>
          <w:sz w:val="28"/>
          <w:szCs w:val="28"/>
        </w:rPr>
        <w:t>е</w:t>
      </w:r>
      <w:r w:rsidRPr="00DE5642">
        <w:rPr>
          <w:rFonts w:ascii="Times New Roman" w:hAnsi="Times New Roman" w:cs="Times New Roman"/>
          <w:sz w:val="28"/>
          <w:szCs w:val="28"/>
        </w:rPr>
        <w:t>ловой активности.</w:t>
      </w:r>
      <w:proofErr w:type="gramEnd"/>
    </w:p>
    <w:p w:rsidR="00DE5642" w:rsidRPr="00DE5642" w:rsidRDefault="00DE5642" w:rsidP="00DE56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642">
        <w:rPr>
          <w:rFonts w:ascii="Times New Roman" w:hAnsi="Times New Roman" w:cs="Times New Roman"/>
          <w:sz w:val="28"/>
          <w:szCs w:val="28"/>
        </w:rPr>
        <w:t>В сложившейся сложной политической обстановке будет очень нелегко одновременно обеспечить сохранение внутренней политической стабильн</w:t>
      </w:r>
      <w:r w:rsidRPr="00DE5642">
        <w:rPr>
          <w:rFonts w:ascii="Times New Roman" w:hAnsi="Times New Roman" w:cs="Times New Roman"/>
          <w:sz w:val="28"/>
          <w:szCs w:val="28"/>
        </w:rPr>
        <w:t>о</w:t>
      </w:r>
      <w:r w:rsidRPr="00DE5642">
        <w:rPr>
          <w:rFonts w:ascii="Times New Roman" w:hAnsi="Times New Roman" w:cs="Times New Roman"/>
          <w:sz w:val="28"/>
          <w:szCs w:val="28"/>
        </w:rPr>
        <w:lastRenderedPageBreak/>
        <w:t>сти и добиться лучших условий урегулирования государственного внешнего долга Российской Федерации. Тем четче нужно представлять последствия т</w:t>
      </w:r>
      <w:r w:rsidRPr="00DE5642">
        <w:rPr>
          <w:rFonts w:ascii="Times New Roman" w:hAnsi="Times New Roman" w:cs="Times New Roman"/>
          <w:sz w:val="28"/>
          <w:szCs w:val="28"/>
        </w:rPr>
        <w:t>о</w:t>
      </w:r>
      <w:r w:rsidRPr="00DE5642">
        <w:rPr>
          <w:rFonts w:ascii="Times New Roman" w:hAnsi="Times New Roman" w:cs="Times New Roman"/>
          <w:sz w:val="28"/>
          <w:szCs w:val="28"/>
        </w:rPr>
        <w:t>го или иного варианта развития событий. В связи с этим целесообразно пр</w:t>
      </w:r>
      <w:r w:rsidRPr="00DE5642">
        <w:rPr>
          <w:rFonts w:ascii="Times New Roman" w:hAnsi="Times New Roman" w:cs="Times New Roman"/>
          <w:sz w:val="28"/>
          <w:szCs w:val="28"/>
        </w:rPr>
        <w:t>о</w:t>
      </w:r>
      <w:r w:rsidRPr="00DE5642">
        <w:rPr>
          <w:rFonts w:ascii="Times New Roman" w:hAnsi="Times New Roman" w:cs="Times New Roman"/>
          <w:sz w:val="28"/>
          <w:szCs w:val="28"/>
        </w:rPr>
        <w:t>анализировать следующие три сценария:</w:t>
      </w:r>
    </w:p>
    <w:p w:rsidR="00DE5642" w:rsidRPr="00DE5642" w:rsidRDefault="00DE5642" w:rsidP="00DE56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642">
        <w:rPr>
          <w:rFonts w:ascii="Times New Roman" w:hAnsi="Times New Roman" w:cs="Times New Roman"/>
          <w:sz w:val="28"/>
          <w:szCs w:val="28"/>
        </w:rPr>
        <w:t xml:space="preserve">- сценарий </w:t>
      </w:r>
      <w:r w:rsidRPr="00DE56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E5642">
        <w:rPr>
          <w:rFonts w:ascii="Times New Roman" w:hAnsi="Times New Roman" w:cs="Times New Roman"/>
          <w:sz w:val="28"/>
          <w:szCs w:val="28"/>
        </w:rPr>
        <w:t xml:space="preserve"> (оптимистический) – достижение уже в текущем году с</w:t>
      </w:r>
      <w:r w:rsidRPr="00DE5642">
        <w:rPr>
          <w:rFonts w:ascii="Times New Roman" w:hAnsi="Times New Roman" w:cs="Times New Roman"/>
          <w:sz w:val="28"/>
          <w:szCs w:val="28"/>
        </w:rPr>
        <w:t>о</w:t>
      </w:r>
      <w:r w:rsidRPr="00DE5642">
        <w:rPr>
          <w:rFonts w:ascii="Times New Roman" w:hAnsi="Times New Roman" w:cs="Times New Roman"/>
          <w:sz w:val="28"/>
          <w:szCs w:val="28"/>
        </w:rPr>
        <w:t>глашения о наилучших для России условиях урегулирования долга при в</w:t>
      </w:r>
      <w:r w:rsidRPr="00DE5642">
        <w:rPr>
          <w:rFonts w:ascii="Times New Roman" w:hAnsi="Times New Roman" w:cs="Times New Roman"/>
          <w:sz w:val="28"/>
          <w:szCs w:val="28"/>
        </w:rPr>
        <w:t>ы</w:t>
      </w:r>
      <w:r w:rsidRPr="00DE5642">
        <w:rPr>
          <w:rFonts w:ascii="Times New Roman" w:hAnsi="Times New Roman" w:cs="Times New Roman"/>
          <w:sz w:val="28"/>
          <w:szCs w:val="28"/>
        </w:rPr>
        <w:t>полнении ею отмеченных выше требований;</w:t>
      </w:r>
    </w:p>
    <w:p w:rsidR="00DE5642" w:rsidRPr="00DE5642" w:rsidRDefault="00DE5642" w:rsidP="00DE56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642">
        <w:rPr>
          <w:rFonts w:ascii="Times New Roman" w:hAnsi="Times New Roman" w:cs="Times New Roman"/>
          <w:sz w:val="28"/>
          <w:szCs w:val="28"/>
        </w:rPr>
        <w:t xml:space="preserve">- сценарий </w:t>
      </w:r>
      <w:r w:rsidRPr="00DE564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E5642">
        <w:rPr>
          <w:rFonts w:ascii="Times New Roman" w:hAnsi="Times New Roman" w:cs="Times New Roman"/>
          <w:sz w:val="28"/>
          <w:szCs w:val="28"/>
        </w:rPr>
        <w:t xml:space="preserve"> (пессимистический) – занятие обеими сторонами на пер</w:t>
      </w:r>
      <w:r w:rsidRPr="00DE5642">
        <w:rPr>
          <w:rFonts w:ascii="Times New Roman" w:hAnsi="Times New Roman" w:cs="Times New Roman"/>
          <w:sz w:val="28"/>
          <w:szCs w:val="28"/>
        </w:rPr>
        <w:t>е</w:t>
      </w:r>
      <w:r w:rsidRPr="00DE5642">
        <w:rPr>
          <w:rFonts w:ascii="Times New Roman" w:hAnsi="Times New Roman" w:cs="Times New Roman"/>
          <w:sz w:val="28"/>
          <w:szCs w:val="28"/>
        </w:rPr>
        <w:t>говорах негибких позиций, срыв переговоров и объявление суверенного д</w:t>
      </w:r>
      <w:r w:rsidRPr="00DE5642">
        <w:rPr>
          <w:rFonts w:ascii="Times New Roman" w:hAnsi="Times New Roman" w:cs="Times New Roman"/>
          <w:sz w:val="28"/>
          <w:szCs w:val="28"/>
        </w:rPr>
        <w:t>е</w:t>
      </w:r>
      <w:r w:rsidRPr="00DE5642">
        <w:rPr>
          <w:rFonts w:ascii="Times New Roman" w:hAnsi="Times New Roman" w:cs="Times New Roman"/>
          <w:sz w:val="28"/>
          <w:szCs w:val="28"/>
        </w:rPr>
        <w:t>фолта;</w:t>
      </w:r>
    </w:p>
    <w:p w:rsidR="00DE5642" w:rsidRPr="00DE5642" w:rsidRDefault="00DE5642" w:rsidP="00DE56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642">
        <w:rPr>
          <w:rFonts w:ascii="Times New Roman" w:hAnsi="Times New Roman" w:cs="Times New Roman"/>
          <w:sz w:val="28"/>
          <w:szCs w:val="28"/>
        </w:rPr>
        <w:t xml:space="preserve">- сценарий </w:t>
      </w:r>
      <w:r w:rsidRPr="00DE564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E5642">
        <w:rPr>
          <w:rFonts w:ascii="Times New Roman" w:hAnsi="Times New Roman" w:cs="Times New Roman"/>
          <w:sz w:val="28"/>
          <w:szCs w:val="28"/>
        </w:rPr>
        <w:t xml:space="preserve"> (наиболее вероятный) – соглашение формально достиг</w:t>
      </w:r>
      <w:r w:rsidRPr="00DE5642">
        <w:rPr>
          <w:rFonts w:ascii="Times New Roman" w:hAnsi="Times New Roman" w:cs="Times New Roman"/>
          <w:sz w:val="28"/>
          <w:szCs w:val="28"/>
        </w:rPr>
        <w:t>а</w:t>
      </w:r>
      <w:r w:rsidRPr="00DE5642">
        <w:rPr>
          <w:rFonts w:ascii="Times New Roman" w:hAnsi="Times New Roman" w:cs="Times New Roman"/>
          <w:sz w:val="28"/>
          <w:szCs w:val="28"/>
        </w:rPr>
        <w:t>ется, но на условиях, которые не устраивают ни Россию, ни западных кред</w:t>
      </w:r>
      <w:r w:rsidRPr="00DE5642">
        <w:rPr>
          <w:rFonts w:ascii="Times New Roman" w:hAnsi="Times New Roman" w:cs="Times New Roman"/>
          <w:sz w:val="28"/>
          <w:szCs w:val="28"/>
        </w:rPr>
        <w:t>и</w:t>
      </w:r>
      <w:r w:rsidRPr="00DE5642">
        <w:rPr>
          <w:rFonts w:ascii="Times New Roman" w:hAnsi="Times New Roman" w:cs="Times New Roman"/>
          <w:sz w:val="28"/>
          <w:szCs w:val="28"/>
        </w:rPr>
        <w:t>торов.</w:t>
      </w:r>
    </w:p>
    <w:p w:rsidR="00DE5642" w:rsidRPr="00DE5642" w:rsidRDefault="00DE5642" w:rsidP="00DE56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642">
        <w:rPr>
          <w:rFonts w:ascii="Times New Roman" w:hAnsi="Times New Roman" w:cs="Times New Roman"/>
          <w:i/>
          <w:sz w:val="28"/>
          <w:szCs w:val="28"/>
        </w:rPr>
        <w:t xml:space="preserve">Сценарий </w:t>
      </w:r>
      <w:r w:rsidRPr="00DE5642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DE5642">
        <w:rPr>
          <w:rFonts w:ascii="Times New Roman" w:hAnsi="Times New Roman" w:cs="Times New Roman"/>
          <w:sz w:val="28"/>
          <w:szCs w:val="28"/>
        </w:rPr>
        <w:t xml:space="preserve"> практически невероятен, поскольку ни правительство РФ, ни другие ветви власти не готовы взять на себя обязательства, способные убедить кредиторов в том, что предоставление России исключительных, еще не имевших прецедента условий урегулирования долга оправдано. Тем не менее, на наш взгляд, необходимо довести до сведения кредиторов запр</w:t>
      </w:r>
      <w:r w:rsidRPr="00DE5642">
        <w:rPr>
          <w:rFonts w:ascii="Times New Roman" w:hAnsi="Times New Roman" w:cs="Times New Roman"/>
          <w:sz w:val="28"/>
          <w:szCs w:val="28"/>
        </w:rPr>
        <w:t>о</w:t>
      </w:r>
      <w:r w:rsidRPr="00DE5642">
        <w:rPr>
          <w:rFonts w:ascii="Times New Roman" w:hAnsi="Times New Roman" w:cs="Times New Roman"/>
          <w:sz w:val="28"/>
          <w:szCs w:val="28"/>
        </w:rPr>
        <w:t>сную позицию России и готовить почву для того, чтобы продвинуть ее в 2005-2006 гг. Стоит подчеркнуть, что никакие другие условия урегулиров</w:t>
      </w:r>
      <w:r w:rsidRPr="00DE5642">
        <w:rPr>
          <w:rFonts w:ascii="Times New Roman" w:hAnsi="Times New Roman" w:cs="Times New Roman"/>
          <w:sz w:val="28"/>
          <w:szCs w:val="28"/>
        </w:rPr>
        <w:t>а</w:t>
      </w:r>
      <w:r w:rsidRPr="00DE5642">
        <w:rPr>
          <w:rFonts w:ascii="Times New Roman" w:hAnsi="Times New Roman" w:cs="Times New Roman"/>
          <w:sz w:val="28"/>
          <w:szCs w:val="28"/>
        </w:rPr>
        <w:t>ния Россию не устраивают. Их существенное ухудшение означает либо дл</w:t>
      </w:r>
      <w:r w:rsidRPr="00DE5642">
        <w:rPr>
          <w:rFonts w:ascii="Times New Roman" w:hAnsi="Times New Roman" w:cs="Times New Roman"/>
          <w:sz w:val="28"/>
          <w:szCs w:val="28"/>
        </w:rPr>
        <w:t>и</w:t>
      </w:r>
      <w:r w:rsidRPr="00DE5642">
        <w:rPr>
          <w:rFonts w:ascii="Times New Roman" w:hAnsi="Times New Roman" w:cs="Times New Roman"/>
          <w:sz w:val="28"/>
          <w:szCs w:val="28"/>
        </w:rPr>
        <w:t xml:space="preserve">тельную депрессию с тяжелыми социально-политическими последствиями, либо переход к сценарию </w:t>
      </w:r>
      <w:r w:rsidRPr="00DE564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E5642">
        <w:rPr>
          <w:rFonts w:ascii="Times New Roman" w:hAnsi="Times New Roman" w:cs="Times New Roman"/>
          <w:sz w:val="28"/>
          <w:szCs w:val="28"/>
        </w:rPr>
        <w:t xml:space="preserve"> не в </w:t>
      </w:r>
      <w:smartTag w:uri="urn:schemas-microsoft-com:office:smarttags" w:element="metricconverter">
        <w:smartTagPr>
          <w:attr w:name="ProductID" w:val="2005 г"/>
        </w:smartTagPr>
        <w:r w:rsidRPr="00DE5642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DE5642">
        <w:rPr>
          <w:rFonts w:ascii="Times New Roman" w:hAnsi="Times New Roman" w:cs="Times New Roman"/>
          <w:sz w:val="28"/>
          <w:szCs w:val="28"/>
        </w:rPr>
        <w:t xml:space="preserve">., а в любом последующем до </w:t>
      </w:r>
      <w:smartTag w:uri="urn:schemas-microsoft-com:office:smarttags" w:element="metricconverter">
        <w:smartTagPr>
          <w:attr w:name="ProductID" w:val="2011 г"/>
        </w:smartTagPr>
        <w:r w:rsidRPr="00DE5642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DE5642">
        <w:rPr>
          <w:rFonts w:ascii="Times New Roman" w:hAnsi="Times New Roman" w:cs="Times New Roman"/>
          <w:sz w:val="28"/>
          <w:szCs w:val="28"/>
        </w:rPr>
        <w:t>.</w:t>
      </w:r>
    </w:p>
    <w:p w:rsidR="00DE5642" w:rsidRPr="00DE5642" w:rsidRDefault="00DE5642" w:rsidP="00DE56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642">
        <w:rPr>
          <w:rFonts w:ascii="Times New Roman" w:hAnsi="Times New Roman" w:cs="Times New Roman"/>
          <w:i/>
          <w:sz w:val="28"/>
          <w:szCs w:val="28"/>
        </w:rPr>
        <w:t xml:space="preserve">Сценарий </w:t>
      </w:r>
      <w:r w:rsidRPr="00DE5642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DE5642">
        <w:rPr>
          <w:rFonts w:ascii="Times New Roman" w:hAnsi="Times New Roman" w:cs="Times New Roman"/>
          <w:sz w:val="28"/>
          <w:szCs w:val="28"/>
        </w:rPr>
        <w:t xml:space="preserve"> более реален, с учетом стартовых условий переговоров. Однако вероятность его осуществления невелика. Россия не готова принять на себя слишком жесткие обязательства, но и западные партнеры понимают, что объявление формального дефолта не в их интересах. Случись такое, Ро</w:t>
      </w:r>
      <w:r w:rsidRPr="00DE5642">
        <w:rPr>
          <w:rFonts w:ascii="Times New Roman" w:hAnsi="Times New Roman" w:cs="Times New Roman"/>
          <w:sz w:val="28"/>
          <w:szCs w:val="28"/>
        </w:rPr>
        <w:t>с</w:t>
      </w:r>
      <w:r w:rsidRPr="00DE5642">
        <w:rPr>
          <w:rFonts w:ascii="Times New Roman" w:hAnsi="Times New Roman" w:cs="Times New Roman"/>
          <w:sz w:val="28"/>
          <w:szCs w:val="28"/>
        </w:rPr>
        <w:t xml:space="preserve">сия понесла бы колоссальные потери и вынуждена была бы экономически и </w:t>
      </w:r>
      <w:r w:rsidRPr="00DE5642">
        <w:rPr>
          <w:rFonts w:ascii="Times New Roman" w:hAnsi="Times New Roman" w:cs="Times New Roman"/>
          <w:sz w:val="28"/>
          <w:szCs w:val="28"/>
        </w:rPr>
        <w:lastRenderedPageBreak/>
        <w:t>политически замкнуться в себе, а мировая экономика испытала бы шок, ус</w:t>
      </w:r>
      <w:r w:rsidRPr="00DE5642">
        <w:rPr>
          <w:rFonts w:ascii="Times New Roman" w:hAnsi="Times New Roman" w:cs="Times New Roman"/>
          <w:sz w:val="28"/>
          <w:szCs w:val="28"/>
        </w:rPr>
        <w:t>и</w:t>
      </w:r>
      <w:r w:rsidRPr="00DE5642">
        <w:rPr>
          <w:rFonts w:ascii="Times New Roman" w:hAnsi="Times New Roman" w:cs="Times New Roman"/>
          <w:sz w:val="28"/>
          <w:szCs w:val="28"/>
        </w:rPr>
        <w:t>ленный продолжающимся мировым финансовым кризисом. Сказанное озн</w:t>
      </w:r>
      <w:r w:rsidRPr="00DE5642">
        <w:rPr>
          <w:rFonts w:ascii="Times New Roman" w:hAnsi="Times New Roman" w:cs="Times New Roman"/>
          <w:sz w:val="28"/>
          <w:szCs w:val="28"/>
        </w:rPr>
        <w:t>а</w:t>
      </w:r>
      <w:r w:rsidRPr="00DE5642">
        <w:rPr>
          <w:rFonts w:ascii="Times New Roman" w:hAnsi="Times New Roman" w:cs="Times New Roman"/>
          <w:sz w:val="28"/>
          <w:szCs w:val="28"/>
        </w:rPr>
        <w:t>чает, что на переговорах Россия имеет достаточно оснований заявить макс</w:t>
      </w:r>
      <w:r w:rsidRPr="00DE5642">
        <w:rPr>
          <w:rFonts w:ascii="Times New Roman" w:hAnsi="Times New Roman" w:cs="Times New Roman"/>
          <w:sz w:val="28"/>
          <w:szCs w:val="28"/>
        </w:rPr>
        <w:t>и</w:t>
      </w:r>
      <w:r w:rsidRPr="00DE5642">
        <w:rPr>
          <w:rFonts w:ascii="Times New Roman" w:hAnsi="Times New Roman" w:cs="Times New Roman"/>
          <w:sz w:val="28"/>
          <w:szCs w:val="28"/>
        </w:rPr>
        <w:t>мальную запросную позицию и настаивать на том, что она не в состоянии с</w:t>
      </w:r>
      <w:r w:rsidRPr="00DE5642">
        <w:rPr>
          <w:rFonts w:ascii="Times New Roman" w:hAnsi="Times New Roman" w:cs="Times New Roman"/>
          <w:sz w:val="28"/>
          <w:szCs w:val="28"/>
        </w:rPr>
        <w:t>о</w:t>
      </w:r>
      <w:r w:rsidRPr="00DE5642">
        <w:rPr>
          <w:rFonts w:ascii="Times New Roman" w:hAnsi="Times New Roman" w:cs="Times New Roman"/>
          <w:sz w:val="28"/>
          <w:szCs w:val="28"/>
        </w:rPr>
        <w:t>гласиться со всеми требованиями кредиторов.</w:t>
      </w:r>
    </w:p>
    <w:p w:rsidR="00DE5642" w:rsidRPr="00DE5642" w:rsidRDefault="00DE5642" w:rsidP="00DE56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642">
        <w:rPr>
          <w:rFonts w:ascii="Times New Roman" w:hAnsi="Times New Roman" w:cs="Times New Roman"/>
          <w:i/>
          <w:sz w:val="28"/>
          <w:szCs w:val="28"/>
        </w:rPr>
        <w:t xml:space="preserve">Сценарий </w:t>
      </w:r>
      <w:r w:rsidRPr="00DE5642">
        <w:rPr>
          <w:rFonts w:ascii="Times New Roman" w:hAnsi="Times New Roman" w:cs="Times New Roman"/>
          <w:i/>
          <w:sz w:val="28"/>
          <w:szCs w:val="28"/>
          <w:lang w:val="en-US"/>
        </w:rPr>
        <w:t>III</w:t>
      </w:r>
      <w:r w:rsidRPr="00DE5642">
        <w:rPr>
          <w:rFonts w:ascii="Times New Roman" w:hAnsi="Times New Roman" w:cs="Times New Roman"/>
          <w:sz w:val="28"/>
          <w:szCs w:val="28"/>
        </w:rPr>
        <w:t>. Отмеченные выше обстоятельства будут подталкивать Запад к достижению соглашения с Россией по урегулированию долга. П</w:t>
      </w:r>
      <w:r w:rsidRPr="00DE5642">
        <w:rPr>
          <w:rFonts w:ascii="Times New Roman" w:hAnsi="Times New Roman" w:cs="Times New Roman"/>
          <w:sz w:val="28"/>
          <w:szCs w:val="28"/>
        </w:rPr>
        <w:t>о</w:t>
      </w:r>
      <w:r w:rsidRPr="00DE5642">
        <w:rPr>
          <w:rFonts w:ascii="Times New Roman" w:hAnsi="Times New Roman" w:cs="Times New Roman"/>
          <w:sz w:val="28"/>
          <w:szCs w:val="28"/>
        </w:rPr>
        <w:t>этому можно рассчитывать на то, что какое-то решение с МВФ, Парижским и Лондонским клубами будет найдено, но в ходе изматывающей борьбы, тол</w:t>
      </w:r>
      <w:r w:rsidRPr="00DE5642">
        <w:rPr>
          <w:rFonts w:ascii="Times New Roman" w:hAnsi="Times New Roman" w:cs="Times New Roman"/>
          <w:sz w:val="28"/>
          <w:szCs w:val="28"/>
        </w:rPr>
        <w:t>ь</w:t>
      </w:r>
      <w:r w:rsidRPr="00DE5642">
        <w:rPr>
          <w:rFonts w:ascii="Times New Roman" w:hAnsi="Times New Roman" w:cs="Times New Roman"/>
          <w:sz w:val="28"/>
          <w:szCs w:val="28"/>
        </w:rPr>
        <w:t xml:space="preserve">ко на </w:t>
      </w:r>
      <w:smartTag w:uri="urn:schemas-microsoft-com:office:smarttags" w:element="metricconverter">
        <w:smartTagPr>
          <w:attr w:name="ProductID" w:val="2005 г"/>
        </w:smartTagPr>
        <w:r w:rsidRPr="00DE5642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DE5642">
        <w:rPr>
          <w:rFonts w:ascii="Times New Roman" w:hAnsi="Times New Roman" w:cs="Times New Roman"/>
          <w:sz w:val="28"/>
          <w:szCs w:val="28"/>
        </w:rPr>
        <w:t xml:space="preserve">. и, скорее всего, не на все суммы долга, представляющие интерес для России. В итоге платежи станут производиться не в полном </w:t>
      </w:r>
      <w:proofErr w:type="gramStart"/>
      <w:r w:rsidRPr="00DE5642">
        <w:rPr>
          <w:rFonts w:ascii="Times New Roman" w:hAnsi="Times New Roman" w:cs="Times New Roman"/>
          <w:sz w:val="28"/>
          <w:szCs w:val="28"/>
        </w:rPr>
        <w:t>объеме</w:t>
      </w:r>
      <w:proofErr w:type="gramEnd"/>
      <w:r w:rsidRPr="00DE5642">
        <w:rPr>
          <w:rFonts w:ascii="Times New Roman" w:hAnsi="Times New Roman" w:cs="Times New Roman"/>
          <w:sz w:val="28"/>
          <w:szCs w:val="28"/>
        </w:rPr>
        <w:t xml:space="preserve"> и у</w:t>
      </w:r>
      <w:r w:rsidRPr="00DE5642">
        <w:rPr>
          <w:rFonts w:ascii="Times New Roman" w:hAnsi="Times New Roman" w:cs="Times New Roman"/>
          <w:sz w:val="28"/>
          <w:szCs w:val="28"/>
        </w:rPr>
        <w:t>г</w:t>
      </w:r>
      <w:r w:rsidRPr="00DE5642">
        <w:rPr>
          <w:rFonts w:ascii="Times New Roman" w:hAnsi="Times New Roman" w:cs="Times New Roman"/>
          <w:sz w:val="28"/>
          <w:szCs w:val="28"/>
        </w:rPr>
        <w:t>роза частичного дефолта будет постоянно висеть над страной.</w:t>
      </w:r>
    </w:p>
    <w:p w:rsidR="00DE5642" w:rsidRDefault="00DE5642" w:rsidP="00DE56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642">
        <w:rPr>
          <w:rFonts w:ascii="Times New Roman" w:hAnsi="Times New Roman" w:cs="Times New Roman"/>
          <w:sz w:val="28"/>
          <w:szCs w:val="28"/>
        </w:rPr>
        <w:t>По существу, подобная ситуация равносильна ползучему, так называ</w:t>
      </w:r>
      <w:r w:rsidRPr="00DE5642">
        <w:rPr>
          <w:rFonts w:ascii="Times New Roman" w:hAnsi="Times New Roman" w:cs="Times New Roman"/>
          <w:sz w:val="28"/>
          <w:szCs w:val="28"/>
        </w:rPr>
        <w:t>е</w:t>
      </w:r>
      <w:r w:rsidRPr="00DE5642">
        <w:rPr>
          <w:rFonts w:ascii="Times New Roman" w:hAnsi="Times New Roman" w:cs="Times New Roman"/>
          <w:sz w:val="28"/>
          <w:szCs w:val="28"/>
        </w:rPr>
        <w:t>мому техническому дефолту. Это означает, что формально он не объявляе</w:t>
      </w:r>
      <w:r w:rsidRPr="00DE5642">
        <w:rPr>
          <w:rFonts w:ascii="Times New Roman" w:hAnsi="Times New Roman" w:cs="Times New Roman"/>
          <w:sz w:val="28"/>
          <w:szCs w:val="28"/>
        </w:rPr>
        <w:t>т</w:t>
      </w:r>
      <w:r w:rsidRPr="00DE5642">
        <w:rPr>
          <w:rFonts w:ascii="Times New Roman" w:hAnsi="Times New Roman" w:cs="Times New Roman"/>
          <w:sz w:val="28"/>
          <w:szCs w:val="28"/>
        </w:rPr>
        <w:t>ся, но отдельные кредиторы, не связанные с соглашением, начинают возбу</w:t>
      </w:r>
      <w:r w:rsidRPr="00DE5642">
        <w:rPr>
          <w:rFonts w:ascii="Times New Roman" w:hAnsi="Times New Roman" w:cs="Times New Roman"/>
          <w:sz w:val="28"/>
          <w:szCs w:val="28"/>
        </w:rPr>
        <w:t>ж</w:t>
      </w:r>
      <w:r w:rsidRPr="00DE5642">
        <w:rPr>
          <w:rFonts w:ascii="Times New Roman" w:hAnsi="Times New Roman" w:cs="Times New Roman"/>
          <w:sz w:val="28"/>
          <w:szCs w:val="28"/>
        </w:rPr>
        <w:t>дать судебные иски, а получение кредитов становится невозможным. Страна погружается в состояние изоляции постепенно, что негативно отражается на российском бизнесе и отечественной экономике.</w:t>
      </w:r>
    </w:p>
    <w:p w:rsidR="00406952" w:rsidRDefault="00406952" w:rsidP="00DE56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952" w:rsidRDefault="00406952" w:rsidP="00DE56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952" w:rsidRDefault="00406952" w:rsidP="00DE56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952" w:rsidRDefault="00406952" w:rsidP="00DE56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952" w:rsidRDefault="00406952" w:rsidP="00DE56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952" w:rsidRDefault="00406952" w:rsidP="00DE56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952" w:rsidRDefault="00406952" w:rsidP="00DE56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952" w:rsidRDefault="00406952" w:rsidP="00DE564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952" w:rsidRDefault="00406952" w:rsidP="001B0E7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952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406952" w:rsidRPr="001B0E7D" w:rsidRDefault="001B0E7D" w:rsidP="001B0E7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0E7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B0E7D">
        <w:rPr>
          <w:rFonts w:ascii="Times New Roman" w:hAnsi="Times New Roman" w:cs="Times New Roman"/>
          <w:sz w:val="28"/>
          <w:szCs w:val="28"/>
        </w:rPr>
        <w:t>роблема обслуживания Россией своего внешнего долга является наиболее острой в последние годы с точки зрения как перспектив достижения роста национальной экономики РФ, так и поддержания страной своих позиций в мировой экономической системе, в том числе и в финансовой. Неисполнение, даже частичное, Россией своих обязательств по обслуживанию внешнего долга предопределит сохранение крайне низкого уровня кредитных рейти</w:t>
      </w:r>
      <w:r w:rsidRPr="001B0E7D">
        <w:rPr>
          <w:rFonts w:ascii="Times New Roman" w:hAnsi="Times New Roman" w:cs="Times New Roman"/>
          <w:sz w:val="28"/>
          <w:szCs w:val="28"/>
        </w:rPr>
        <w:t>н</w:t>
      </w:r>
      <w:r w:rsidRPr="001B0E7D">
        <w:rPr>
          <w:rFonts w:ascii="Times New Roman" w:hAnsi="Times New Roman" w:cs="Times New Roman"/>
          <w:sz w:val="28"/>
          <w:szCs w:val="28"/>
        </w:rPr>
        <w:t>гов РФ, отдельных регионов и предприятий. При этом уровень прямых ин</w:t>
      </w:r>
      <w:r w:rsidRPr="001B0E7D">
        <w:rPr>
          <w:rFonts w:ascii="Times New Roman" w:hAnsi="Times New Roman" w:cs="Times New Roman"/>
          <w:sz w:val="28"/>
          <w:szCs w:val="28"/>
        </w:rPr>
        <w:t>о</w:t>
      </w:r>
      <w:r w:rsidRPr="001B0E7D">
        <w:rPr>
          <w:rFonts w:ascii="Times New Roman" w:hAnsi="Times New Roman" w:cs="Times New Roman"/>
          <w:sz w:val="28"/>
          <w:szCs w:val="28"/>
        </w:rPr>
        <w:t>странных инвестиций в ближайшем будущем будет незначительным, а пор</w:t>
      </w:r>
      <w:r w:rsidRPr="001B0E7D">
        <w:rPr>
          <w:rFonts w:ascii="Times New Roman" w:hAnsi="Times New Roman" w:cs="Times New Roman"/>
          <w:sz w:val="28"/>
          <w:szCs w:val="28"/>
        </w:rPr>
        <w:t>т</w:t>
      </w:r>
      <w:r w:rsidRPr="001B0E7D">
        <w:rPr>
          <w:rFonts w:ascii="Times New Roman" w:hAnsi="Times New Roman" w:cs="Times New Roman"/>
          <w:sz w:val="28"/>
          <w:szCs w:val="28"/>
        </w:rPr>
        <w:t xml:space="preserve">фельные инвестиции будут отсутствовать вовсе. </w:t>
      </w:r>
      <w:proofErr w:type="gramStart"/>
      <w:r w:rsidRPr="001B0E7D">
        <w:rPr>
          <w:rFonts w:ascii="Times New Roman" w:hAnsi="Times New Roman" w:cs="Times New Roman"/>
          <w:sz w:val="28"/>
          <w:szCs w:val="28"/>
        </w:rPr>
        <w:t>В данном контексте дост</w:t>
      </w:r>
      <w:r w:rsidRPr="001B0E7D">
        <w:rPr>
          <w:rFonts w:ascii="Times New Roman" w:hAnsi="Times New Roman" w:cs="Times New Roman"/>
          <w:sz w:val="28"/>
          <w:szCs w:val="28"/>
        </w:rPr>
        <w:t>и</w:t>
      </w:r>
      <w:r w:rsidRPr="001B0E7D">
        <w:rPr>
          <w:rFonts w:ascii="Times New Roman" w:hAnsi="Times New Roman" w:cs="Times New Roman"/>
          <w:sz w:val="28"/>
          <w:szCs w:val="28"/>
        </w:rPr>
        <w:t>жение договоренности о частичном списании и/или реструктуризации вне</w:t>
      </w:r>
      <w:r w:rsidRPr="001B0E7D">
        <w:rPr>
          <w:rFonts w:ascii="Times New Roman" w:hAnsi="Times New Roman" w:cs="Times New Roman"/>
          <w:sz w:val="28"/>
          <w:szCs w:val="28"/>
        </w:rPr>
        <w:t>ш</w:t>
      </w:r>
      <w:r w:rsidRPr="001B0E7D">
        <w:rPr>
          <w:rFonts w:ascii="Times New Roman" w:hAnsi="Times New Roman" w:cs="Times New Roman"/>
          <w:sz w:val="28"/>
          <w:szCs w:val="28"/>
        </w:rPr>
        <w:t>ней задолженности РФ должно быть взаимоприемлемым, оставляющим о</w:t>
      </w:r>
      <w:r w:rsidRPr="001B0E7D">
        <w:rPr>
          <w:rFonts w:ascii="Times New Roman" w:hAnsi="Times New Roman" w:cs="Times New Roman"/>
          <w:sz w:val="28"/>
          <w:szCs w:val="28"/>
        </w:rPr>
        <w:t>п</w:t>
      </w:r>
      <w:r w:rsidRPr="001B0E7D">
        <w:rPr>
          <w:rFonts w:ascii="Times New Roman" w:hAnsi="Times New Roman" w:cs="Times New Roman"/>
          <w:sz w:val="28"/>
          <w:szCs w:val="28"/>
        </w:rPr>
        <w:t>ределенные перспективы как для России - с точки зрения возможности о</w:t>
      </w:r>
      <w:r w:rsidRPr="001B0E7D">
        <w:rPr>
          <w:rFonts w:ascii="Times New Roman" w:hAnsi="Times New Roman" w:cs="Times New Roman"/>
          <w:sz w:val="28"/>
          <w:szCs w:val="28"/>
        </w:rPr>
        <w:t>б</w:t>
      </w:r>
      <w:r w:rsidRPr="001B0E7D">
        <w:rPr>
          <w:rFonts w:ascii="Times New Roman" w:hAnsi="Times New Roman" w:cs="Times New Roman"/>
          <w:sz w:val="28"/>
          <w:szCs w:val="28"/>
        </w:rPr>
        <w:t>служивания ею своего долга, причем не только в текущем году, но и в сре</w:t>
      </w:r>
      <w:r w:rsidRPr="001B0E7D">
        <w:rPr>
          <w:rFonts w:ascii="Times New Roman" w:hAnsi="Times New Roman" w:cs="Times New Roman"/>
          <w:sz w:val="28"/>
          <w:szCs w:val="28"/>
        </w:rPr>
        <w:t>д</w:t>
      </w:r>
      <w:r w:rsidRPr="001B0E7D">
        <w:rPr>
          <w:rFonts w:ascii="Times New Roman" w:hAnsi="Times New Roman" w:cs="Times New Roman"/>
          <w:sz w:val="28"/>
          <w:szCs w:val="28"/>
        </w:rPr>
        <w:t>несрочной перспективе, так и для внешних кредиторов - с точки зрения пе</w:t>
      </w:r>
      <w:r w:rsidRPr="001B0E7D">
        <w:rPr>
          <w:rFonts w:ascii="Times New Roman" w:hAnsi="Times New Roman" w:cs="Times New Roman"/>
          <w:sz w:val="28"/>
          <w:szCs w:val="28"/>
        </w:rPr>
        <w:t>р</w:t>
      </w:r>
      <w:r w:rsidRPr="001B0E7D">
        <w:rPr>
          <w:rFonts w:ascii="Times New Roman" w:hAnsi="Times New Roman" w:cs="Times New Roman"/>
          <w:sz w:val="28"/>
          <w:szCs w:val="28"/>
        </w:rPr>
        <w:t>спектив возврата выданных кредитов.</w:t>
      </w:r>
      <w:proofErr w:type="gramEnd"/>
    </w:p>
    <w:p w:rsidR="00DE5642" w:rsidRDefault="00DE5642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7D" w:rsidRDefault="001B0E7D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7D" w:rsidRDefault="001B0E7D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7D" w:rsidRDefault="001B0E7D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7D" w:rsidRDefault="001B0E7D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7D" w:rsidRDefault="001B0E7D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7D" w:rsidRDefault="001B0E7D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7D" w:rsidRDefault="001B0E7D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7D" w:rsidRDefault="001B0E7D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7D" w:rsidRDefault="001B0E7D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7D" w:rsidRDefault="001B0E7D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7D" w:rsidRDefault="001B0E7D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7D" w:rsidRDefault="001B0E7D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7D" w:rsidRDefault="001B0E7D" w:rsidP="00DE56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7D" w:rsidRPr="001B0E7D" w:rsidRDefault="001B0E7D" w:rsidP="001B0E7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E7D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</w:p>
    <w:p w:rsidR="001B0E7D" w:rsidRPr="001B0E7D" w:rsidRDefault="001B0E7D" w:rsidP="001B0E7D">
      <w:pPr>
        <w:numPr>
          <w:ilvl w:val="0"/>
          <w:numId w:val="8"/>
        </w:numPr>
        <w:spacing w:after="0" w:line="36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1B0E7D">
        <w:rPr>
          <w:rFonts w:ascii="Times New Roman" w:hAnsi="Times New Roman" w:cs="Times New Roman"/>
          <w:sz w:val="28"/>
          <w:szCs w:val="28"/>
        </w:rPr>
        <w:t>Бюджет</w:t>
      </w:r>
      <w:r w:rsidR="00E3744E">
        <w:rPr>
          <w:rFonts w:ascii="Times New Roman" w:hAnsi="Times New Roman" w:cs="Times New Roman"/>
          <w:sz w:val="28"/>
          <w:szCs w:val="28"/>
        </w:rPr>
        <w:t>ный кодекс Российской Федерации</w:t>
      </w:r>
      <w:r w:rsidRPr="001B0E7D">
        <w:rPr>
          <w:rFonts w:ascii="Times New Roman" w:hAnsi="Times New Roman" w:cs="Times New Roman"/>
          <w:sz w:val="28"/>
          <w:szCs w:val="28"/>
        </w:rPr>
        <w:t xml:space="preserve">: Федеральный закон от 31.07.1998 № 145-ФЗ (ред. от 02.02.2006) </w:t>
      </w:r>
    </w:p>
    <w:p w:rsidR="001B0E7D" w:rsidRPr="001B0E7D" w:rsidRDefault="001B0E7D" w:rsidP="001B0E7D">
      <w:pPr>
        <w:numPr>
          <w:ilvl w:val="0"/>
          <w:numId w:val="8"/>
        </w:numPr>
        <w:spacing w:after="0" w:line="36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1B0E7D">
        <w:rPr>
          <w:rFonts w:ascii="Times New Roman" w:hAnsi="Times New Roman" w:cs="Times New Roman"/>
          <w:sz w:val="28"/>
          <w:szCs w:val="28"/>
        </w:rPr>
        <w:t>А.Г. Грязнова. Финансы: Учебник</w:t>
      </w:r>
      <w:proofErr w:type="gramStart"/>
      <w:r w:rsidRPr="001B0E7D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1B0E7D">
        <w:rPr>
          <w:rFonts w:ascii="Times New Roman" w:hAnsi="Times New Roman" w:cs="Times New Roman"/>
          <w:sz w:val="28"/>
          <w:szCs w:val="28"/>
        </w:rPr>
        <w:t xml:space="preserve">од ред. А.Г. Грязновой, Е.В Маркиной. – М.: , 2006. Финансы и статистика, 2006. – 504 </w:t>
      </w:r>
      <w:proofErr w:type="gramStart"/>
      <w:r w:rsidRPr="001B0E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B0E7D">
        <w:rPr>
          <w:rFonts w:ascii="Times New Roman" w:hAnsi="Times New Roman" w:cs="Times New Roman"/>
          <w:sz w:val="28"/>
          <w:szCs w:val="28"/>
        </w:rPr>
        <w:t>.</w:t>
      </w:r>
    </w:p>
    <w:p w:rsidR="001B0E7D" w:rsidRPr="001B0E7D" w:rsidRDefault="001B0E7D" w:rsidP="001B0E7D">
      <w:pPr>
        <w:numPr>
          <w:ilvl w:val="0"/>
          <w:numId w:val="8"/>
        </w:numPr>
        <w:spacing w:after="0" w:line="36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1B0E7D">
        <w:rPr>
          <w:rFonts w:ascii="Times New Roman" w:hAnsi="Times New Roman" w:cs="Times New Roman"/>
          <w:sz w:val="28"/>
          <w:szCs w:val="28"/>
        </w:rPr>
        <w:t>Воронин Ю. С. Управление государственным долгом/Ю. С. В</w:t>
      </w:r>
      <w:r w:rsidRPr="001B0E7D">
        <w:rPr>
          <w:rFonts w:ascii="Times New Roman" w:hAnsi="Times New Roman" w:cs="Times New Roman"/>
          <w:sz w:val="28"/>
          <w:szCs w:val="28"/>
        </w:rPr>
        <w:t>о</w:t>
      </w:r>
      <w:r w:rsidRPr="001B0E7D">
        <w:rPr>
          <w:rFonts w:ascii="Times New Roman" w:hAnsi="Times New Roman" w:cs="Times New Roman"/>
          <w:sz w:val="28"/>
          <w:szCs w:val="28"/>
        </w:rPr>
        <w:t>ронин// Экономист.-2006-№1</w:t>
      </w:r>
    </w:p>
    <w:p w:rsidR="001B0E7D" w:rsidRPr="001B0E7D" w:rsidRDefault="001B0E7D" w:rsidP="001B0E7D">
      <w:pPr>
        <w:numPr>
          <w:ilvl w:val="0"/>
          <w:numId w:val="8"/>
        </w:numPr>
        <w:spacing w:after="0" w:line="36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1B0E7D">
        <w:rPr>
          <w:rFonts w:ascii="Times New Roman" w:hAnsi="Times New Roman" w:cs="Times New Roman"/>
          <w:sz w:val="28"/>
          <w:szCs w:val="28"/>
        </w:rPr>
        <w:t>Воронин Ю. С. Управление государственным долгом/Ю. С. В</w:t>
      </w:r>
      <w:r w:rsidRPr="001B0E7D">
        <w:rPr>
          <w:rFonts w:ascii="Times New Roman" w:hAnsi="Times New Roman" w:cs="Times New Roman"/>
          <w:sz w:val="28"/>
          <w:szCs w:val="28"/>
        </w:rPr>
        <w:t>о</w:t>
      </w:r>
      <w:r w:rsidRPr="001B0E7D">
        <w:rPr>
          <w:rFonts w:ascii="Times New Roman" w:hAnsi="Times New Roman" w:cs="Times New Roman"/>
          <w:sz w:val="28"/>
          <w:szCs w:val="28"/>
        </w:rPr>
        <w:t>ронин// Экономист.-2006-№4</w:t>
      </w:r>
    </w:p>
    <w:p w:rsidR="001B0E7D" w:rsidRPr="001B0E7D" w:rsidRDefault="001B0E7D" w:rsidP="001B0E7D">
      <w:pPr>
        <w:numPr>
          <w:ilvl w:val="0"/>
          <w:numId w:val="8"/>
        </w:numPr>
        <w:spacing w:after="0" w:line="36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1B0E7D">
        <w:rPr>
          <w:rFonts w:ascii="Times New Roman" w:hAnsi="Times New Roman" w:cs="Times New Roman"/>
          <w:sz w:val="28"/>
          <w:szCs w:val="28"/>
        </w:rPr>
        <w:t>Галицкая С.В.  Денежное обращение, Кредит, Финансы (теория и рос</w:t>
      </w:r>
      <w:proofErr w:type="gramStart"/>
      <w:r w:rsidRPr="001B0E7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B0E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0E7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B0E7D">
        <w:rPr>
          <w:rFonts w:ascii="Times New Roman" w:hAnsi="Times New Roman" w:cs="Times New Roman"/>
          <w:sz w:val="28"/>
          <w:szCs w:val="28"/>
        </w:rPr>
        <w:t xml:space="preserve">рактика). Учеб. Пособие. – М.: </w:t>
      </w:r>
      <w:proofErr w:type="spellStart"/>
      <w:r w:rsidRPr="001B0E7D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1B0E7D">
        <w:rPr>
          <w:rFonts w:ascii="Times New Roman" w:hAnsi="Times New Roman" w:cs="Times New Roman"/>
          <w:sz w:val="28"/>
          <w:szCs w:val="28"/>
        </w:rPr>
        <w:t xml:space="preserve">. отношения, 2002. – 272с.   </w:t>
      </w:r>
    </w:p>
    <w:p w:rsidR="001B0E7D" w:rsidRPr="001B0E7D" w:rsidRDefault="001B0E7D" w:rsidP="001B0E7D">
      <w:pPr>
        <w:numPr>
          <w:ilvl w:val="0"/>
          <w:numId w:val="8"/>
        </w:numPr>
        <w:spacing w:after="0" w:line="36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1B0E7D">
        <w:rPr>
          <w:rFonts w:ascii="Times New Roman" w:hAnsi="Times New Roman" w:cs="Times New Roman"/>
          <w:sz w:val="28"/>
          <w:szCs w:val="28"/>
        </w:rPr>
        <w:t>Евдокимова Л.А. Финансы, денежное обращение и кредит: Уче</w:t>
      </w:r>
      <w:r w:rsidRPr="001B0E7D">
        <w:rPr>
          <w:rFonts w:ascii="Times New Roman" w:hAnsi="Times New Roman" w:cs="Times New Roman"/>
          <w:sz w:val="28"/>
          <w:szCs w:val="28"/>
        </w:rPr>
        <w:t>б</w:t>
      </w:r>
      <w:r w:rsidRPr="001B0E7D">
        <w:rPr>
          <w:rFonts w:ascii="Times New Roman" w:hAnsi="Times New Roman" w:cs="Times New Roman"/>
          <w:sz w:val="28"/>
          <w:szCs w:val="28"/>
        </w:rPr>
        <w:t>ник для вузов. М.: ЮНИТИ, 2006 – 365с.</w:t>
      </w:r>
    </w:p>
    <w:p w:rsidR="001B0E7D" w:rsidRPr="001B0E7D" w:rsidRDefault="001B0E7D" w:rsidP="001B0E7D">
      <w:pPr>
        <w:numPr>
          <w:ilvl w:val="0"/>
          <w:numId w:val="8"/>
        </w:numPr>
        <w:spacing w:after="0" w:line="36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1B0E7D">
        <w:rPr>
          <w:rFonts w:ascii="Times New Roman" w:hAnsi="Times New Roman" w:cs="Times New Roman"/>
          <w:sz w:val="28"/>
          <w:szCs w:val="28"/>
        </w:rPr>
        <w:t>М.В.Романовский. Финансы: Учебник / под ред. проф. М.В.</w:t>
      </w:r>
      <w:proofErr w:type="gramStart"/>
      <w:r w:rsidRPr="001B0E7D">
        <w:rPr>
          <w:rFonts w:ascii="Times New Roman" w:hAnsi="Times New Roman" w:cs="Times New Roman"/>
          <w:sz w:val="28"/>
          <w:szCs w:val="28"/>
        </w:rPr>
        <w:t>Романовского</w:t>
      </w:r>
      <w:proofErr w:type="gramEnd"/>
      <w:r w:rsidRPr="001B0E7D">
        <w:rPr>
          <w:rFonts w:ascii="Times New Roman" w:hAnsi="Times New Roman" w:cs="Times New Roman"/>
          <w:sz w:val="28"/>
          <w:szCs w:val="28"/>
        </w:rPr>
        <w:t xml:space="preserve">, проф.  О.В.Врублевской, проф. </w:t>
      </w:r>
      <w:proofErr w:type="spellStart"/>
      <w:r w:rsidRPr="001B0E7D">
        <w:rPr>
          <w:rFonts w:ascii="Times New Roman" w:hAnsi="Times New Roman" w:cs="Times New Roman"/>
          <w:sz w:val="28"/>
          <w:szCs w:val="28"/>
        </w:rPr>
        <w:t>Б.М.Сабанти</w:t>
      </w:r>
      <w:proofErr w:type="spellEnd"/>
      <w:r w:rsidRPr="001B0E7D">
        <w:rPr>
          <w:rFonts w:ascii="Times New Roman" w:hAnsi="Times New Roman" w:cs="Times New Roman"/>
          <w:sz w:val="28"/>
          <w:szCs w:val="28"/>
        </w:rPr>
        <w:t xml:space="preserve">. – 2-е изд., </w:t>
      </w:r>
      <w:proofErr w:type="spellStart"/>
      <w:r w:rsidRPr="001B0E7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1B0E7D">
        <w:rPr>
          <w:rFonts w:ascii="Times New Roman" w:hAnsi="Times New Roman" w:cs="Times New Roman"/>
          <w:sz w:val="28"/>
          <w:szCs w:val="28"/>
        </w:rPr>
        <w:t xml:space="preserve">. и доп. – М.: </w:t>
      </w:r>
      <w:proofErr w:type="spellStart"/>
      <w:r w:rsidRPr="001B0E7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1B0E7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B0E7D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1B0E7D">
        <w:rPr>
          <w:rFonts w:ascii="Times New Roman" w:hAnsi="Times New Roman" w:cs="Times New Roman"/>
          <w:sz w:val="28"/>
          <w:szCs w:val="28"/>
        </w:rPr>
        <w:t xml:space="preserve">, 2006. -462с. - (Университеты России).         </w:t>
      </w:r>
    </w:p>
    <w:p w:rsidR="001B0E7D" w:rsidRPr="001B0E7D" w:rsidRDefault="001B0E7D" w:rsidP="001B0E7D">
      <w:pPr>
        <w:numPr>
          <w:ilvl w:val="0"/>
          <w:numId w:val="8"/>
        </w:numPr>
        <w:spacing w:after="0" w:line="36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1B0E7D">
        <w:rPr>
          <w:rFonts w:ascii="Times New Roman" w:hAnsi="Times New Roman" w:cs="Times New Roman"/>
          <w:sz w:val="28"/>
          <w:szCs w:val="28"/>
        </w:rPr>
        <w:t xml:space="preserve">С. И. Лушин. Финансы: учебник / Под ред. директора эк. наук, проф. С. И. Лушина, директора эк. наук, проф. В.А. </w:t>
      </w:r>
      <w:proofErr w:type="spellStart"/>
      <w:r w:rsidRPr="001B0E7D">
        <w:rPr>
          <w:rFonts w:ascii="Times New Roman" w:hAnsi="Times New Roman" w:cs="Times New Roman"/>
          <w:sz w:val="28"/>
          <w:szCs w:val="28"/>
        </w:rPr>
        <w:t>Слепова</w:t>
      </w:r>
      <w:proofErr w:type="spellEnd"/>
      <w:r w:rsidRPr="001B0E7D">
        <w:rPr>
          <w:rFonts w:ascii="Times New Roman" w:hAnsi="Times New Roman" w:cs="Times New Roman"/>
          <w:sz w:val="28"/>
          <w:szCs w:val="28"/>
        </w:rPr>
        <w:t xml:space="preserve">. – 2-е </w:t>
      </w:r>
      <w:proofErr w:type="spellStart"/>
      <w:proofErr w:type="gramStart"/>
      <w:r w:rsidRPr="001B0E7D">
        <w:rPr>
          <w:rFonts w:ascii="Times New Roman" w:hAnsi="Times New Roman" w:cs="Times New Roman"/>
          <w:sz w:val="28"/>
          <w:szCs w:val="28"/>
        </w:rPr>
        <w:t>изд</w:t>
      </w:r>
      <w:proofErr w:type="spellEnd"/>
      <w:proofErr w:type="gramEnd"/>
      <w:r w:rsidRPr="001B0E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0E7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1B0E7D">
        <w:rPr>
          <w:rFonts w:ascii="Times New Roman" w:hAnsi="Times New Roman" w:cs="Times New Roman"/>
          <w:sz w:val="28"/>
          <w:szCs w:val="28"/>
        </w:rPr>
        <w:t xml:space="preserve">. и доп. – М.: </w:t>
      </w:r>
      <w:proofErr w:type="spellStart"/>
      <w:r w:rsidRPr="001B0E7D">
        <w:rPr>
          <w:rFonts w:ascii="Times New Roman" w:hAnsi="Times New Roman" w:cs="Times New Roman"/>
          <w:sz w:val="28"/>
          <w:szCs w:val="28"/>
        </w:rPr>
        <w:t>экономистъ</w:t>
      </w:r>
      <w:proofErr w:type="spellEnd"/>
      <w:r w:rsidRPr="001B0E7D">
        <w:rPr>
          <w:rFonts w:ascii="Times New Roman" w:hAnsi="Times New Roman" w:cs="Times New Roman"/>
          <w:sz w:val="28"/>
          <w:szCs w:val="28"/>
        </w:rPr>
        <w:t>, 2006. – 682с. – (</w:t>
      </w:r>
      <w:r w:rsidRPr="001B0E7D">
        <w:rPr>
          <w:rFonts w:ascii="Times New Roman" w:hAnsi="Times New Roman" w:cs="Times New Roman"/>
          <w:sz w:val="28"/>
          <w:szCs w:val="28"/>
          <w:lang w:val="en-US"/>
        </w:rPr>
        <w:t>Homo</w:t>
      </w:r>
      <w:r w:rsidRPr="001B0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E7D">
        <w:rPr>
          <w:rFonts w:ascii="Times New Roman" w:hAnsi="Times New Roman" w:cs="Times New Roman"/>
          <w:sz w:val="28"/>
          <w:szCs w:val="28"/>
          <w:lang w:val="en-US"/>
        </w:rPr>
        <w:t>faber</w:t>
      </w:r>
      <w:proofErr w:type="spellEnd"/>
      <w:r w:rsidRPr="001B0E7D">
        <w:rPr>
          <w:rFonts w:ascii="Times New Roman" w:hAnsi="Times New Roman" w:cs="Times New Roman"/>
          <w:sz w:val="28"/>
          <w:szCs w:val="28"/>
        </w:rPr>
        <w:t>).</w:t>
      </w:r>
    </w:p>
    <w:p w:rsidR="001B0E7D" w:rsidRPr="001B0E7D" w:rsidRDefault="001B0E7D" w:rsidP="001B0E7D">
      <w:pPr>
        <w:numPr>
          <w:ilvl w:val="0"/>
          <w:numId w:val="8"/>
        </w:numPr>
        <w:spacing w:after="0" w:line="360" w:lineRule="auto"/>
        <w:ind w:hanging="11"/>
        <w:rPr>
          <w:rFonts w:ascii="Times New Roman" w:hAnsi="Times New Roman" w:cs="Times New Roman"/>
          <w:sz w:val="28"/>
          <w:szCs w:val="28"/>
        </w:rPr>
      </w:pPr>
      <w:proofErr w:type="spellStart"/>
      <w:r w:rsidRPr="001B0E7D">
        <w:rPr>
          <w:rFonts w:ascii="Times New Roman" w:hAnsi="Times New Roman" w:cs="Times New Roman"/>
          <w:sz w:val="28"/>
          <w:szCs w:val="28"/>
        </w:rPr>
        <w:t>Шенаев</w:t>
      </w:r>
      <w:proofErr w:type="spellEnd"/>
      <w:r w:rsidRPr="001B0E7D">
        <w:rPr>
          <w:rFonts w:ascii="Times New Roman" w:hAnsi="Times New Roman" w:cs="Times New Roman"/>
          <w:sz w:val="28"/>
          <w:szCs w:val="28"/>
        </w:rPr>
        <w:t xml:space="preserve"> В. Н. Проблема внешнего долга России/ В. Н. </w:t>
      </w:r>
      <w:proofErr w:type="spellStart"/>
      <w:r w:rsidRPr="001B0E7D">
        <w:rPr>
          <w:rFonts w:ascii="Times New Roman" w:hAnsi="Times New Roman" w:cs="Times New Roman"/>
          <w:sz w:val="28"/>
          <w:szCs w:val="28"/>
        </w:rPr>
        <w:t>Шенаев</w:t>
      </w:r>
      <w:proofErr w:type="spellEnd"/>
      <w:r w:rsidRPr="001B0E7D">
        <w:rPr>
          <w:rFonts w:ascii="Times New Roman" w:hAnsi="Times New Roman" w:cs="Times New Roman"/>
          <w:sz w:val="28"/>
          <w:szCs w:val="28"/>
        </w:rPr>
        <w:t>// Бизнес и банки-2005-№26</w:t>
      </w:r>
    </w:p>
    <w:p w:rsidR="001B0E7D" w:rsidRPr="001B0E7D" w:rsidRDefault="001B0E7D" w:rsidP="001B0E7D">
      <w:pPr>
        <w:numPr>
          <w:ilvl w:val="0"/>
          <w:numId w:val="8"/>
        </w:numPr>
        <w:spacing w:after="0" w:line="36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1B0E7D">
        <w:rPr>
          <w:rFonts w:ascii="Times New Roman" w:hAnsi="Times New Roman" w:cs="Times New Roman"/>
          <w:sz w:val="28"/>
          <w:szCs w:val="28"/>
        </w:rPr>
        <w:t xml:space="preserve"> Финансово-кредитный энциклопедический словарь/ колл. Авт</w:t>
      </w:r>
      <w:r w:rsidRPr="001B0E7D">
        <w:rPr>
          <w:rFonts w:ascii="Times New Roman" w:hAnsi="Times New Roman" w:cs="Times New Roman"/>
          <w:sz w:val="28"/>
          <w:szCs w:val="28"/>
        </w:rPr>
        <w:t>о</w:t>
      </w:r>
      <w:r w:rsidRPr="001B0E7D">
        <w:rPr>
          <w:rFonts w:ascii="Times New Roman" w:hAnsi="Times New Roman" w:cs="Times New Roman"/>
          <w:sz w:val="28"/>
          <w:szCs w:val="28"/>
        </w:rPr>
        <w:t xml:space="preserve">ров; под </w:t>
      </w:r>
      <w:proofErr w:type="gramStart"/>
      <w:r w:rsidRPr="001B0E7D">
        <w:rPr>
          <w:rFonts w:ascii="Times New Roman" w:hAnsi="Times New Roman" w:cs="Times New Roman"/>
          <w:sz w:val="28"/>
          <w:szCs w:val="28"/>
        </w:rPr>
        <w:t>общ</w:t>
      </w:r>
      <w:proofErr w:type="gramEnd"/>
      <w:r w:rsidRPr="001B0E7D">
        <w:rPr>
          <w:rFonts w:ascii="Times New Roman" w:hAnsi="Times New Roman" w:cs="Times New Roman"/>
          <w:sz w:val="28"/>
          <w:szCs w:val="28"/>
        </w:rPr>
        <w:t xml:space="preserve">. Ред. А.Г.Грязновой. – М.: Финансы и статистика,2002. </w:t>
      </w:r>
    </w:p>
    <w:p w:rsidR="001B0E7D" w:rsidRPr="001B0E7D" w:rsidRDefault="001B0E7D" w:rsidP="001B0E7D">
      <w:pPr>
        <w:numPr>
          <w:ilvl w:val="0"/>
          <w:numId w:val="8"/>
        </w:numPr>
        <w:spacing w:after="0" w:line="36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1B0E7D">
        <w:rPr>
          <w:rFonts w:ascii="Times New Roman" w:hAnsi="Times New Roman" w:cs="Times New Roman"/>
          <w:sz w:val="28"/>
          <w:szCs w:val="28"/>
        </w:rPr>
        <w:t xml:space="preserve">Сайт </w:t>
      </w:r>
      <w:hyperlink r:id="rId8" w:history="1">
        <w:r w:rsidRPr="001B0E7D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www.minfin.ru</w:t>
        </w:r>
      </w:hyperlink>
    </w:p>
    <w:p w:rsidR="001B0E7D" w:rsidRPr="001B0E7D" w:rsidRDefault="001B0E7D" w:rsidP="001B0E7D">
      <w:pPr>
        <w:spacing w:after="0" w:line="360" w:lineRule="auto"/>
        <w:ind w:left="720"/>
        <w:rPr>
          <w:sz w:val="28"/>
          <w:szCs w:val="28"/>
        </w:rPr>
      </w:pPr>
      <w:r>
        <w:t xml:space="preserve"> </w:t>
      </w:r>
    </w:p>
    <w:p w:rsidR="001B0E7D" w:rsidRPr="000707CF" w:rsidRDefault="001B0E7D" w:rsidP="001B0E7D">
      <w:pPr>
        <w:spacing w:after="0" w:line="360" w:lineRule="auto"/>
        <w:ind w:left="720"/>
        <w:rPr>
          <w:sz w:val="28"/>
          <w:szCs w:val="28"/>
        </w:rPr>
      </w:pPr>
    </w:p>
    <w:p w:rsidR="005D542C" w:rsidRPr="005D542C" w:rsidRDefault="005D542C" w:rsidP="005D542C">
      <w:pPr>
        <w:rPr>
          <w:lang w:eastAsia="ru-RU"/>
        </w:rPr>
      </w:pPr>
    </w:p>
    <w:p w:rsidR="005D542C" w:rsidRPr="00CF542B" w:rsidRDefault="005D542C" w:rsidP="00CF54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42B" w:rsidRPr="00CF542B" w:rsidRDefault="00CF542B" w:rsidP="00C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42B" w:rsidRPr="003E4B4E" w:rsidRDefault="00CF542B" w:rsidP="003E4B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4B4E" w:rsidRPr="00204D44" w:rsidRDefault="003E4B4E" w:rsidP="00204D4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D44" w:rsidRPr="00204D44" w:rsidRDefault="00204D44" w:rsidP="00204D4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D44" w:rsidRPr="007C296D" w:rsidRDefault="00204D44" w:rsidP="006B0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296D" w:rsidRPr="007C296D" w:rsidRDefault="007C296D" w:rsidP="008C01B4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C296D" w:rsidRPr="007C296D" w:rsidSect="00C53A2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CBE" w:rsidRDefault="00224CBE" w:rsidP="00B802E8">
      <w:pPr>
        <w:spacing w:after="0" w:line="240" w:lineRule="auto"/>
      </w:pPr>
      <w:r>
        <w:separator/>
      </w:r>
    </w:p>
  </w:endnote>
  <w:endnote w:type="continuationSeparator" w:id="0">
    <w:p w:rsidR="00224CBE" w:rsidRDefault="00224CBE" w:rsidP="00B8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1485"/>
      <w:docPartObj>
        <w:docPartGallery w:val="Page Numbers (Bottom of Page)"/>
        <w:docPartUnique/>
      </w:docPartObj>
    </w:sdtPr>
    <w:sdtContent>
      <w:p w:rsidR="005D542C" w:rsidRDefault="00E2306F">
        <w:pPr>
          <w:pStyle w:val="a6"/>
          <w:jc w:val="center"/>
        </w:pPr>
        <w:fldSimple w:instr=" PAGE   \* MERGEFORMAT ">
          <w:r w:rsidR="004E6100">
            <w:rPr>
              <w:noProof/>
            </w:rPr>
            <w:t>5</w:t>
          </w:r>
        </w:fldSimple>
      </w:p>
    </w:sdtContent>
  </w:sdt>
  <w:p w:rsidR="005D542C" w:rsidRDefault="005D542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CBE" w:rsidRDefault="00224CBE" w:rsidP="00B802E8">
      <w:pPr>
        <w:spacing w:after="0" w:line="240" w:lineRule="auto"/>
      </w:pPr>
      <w:r>
        <w:separator/>
      </w:r>
    </w:p>
  </w:footnote>
  <w:footnote w:type="continuationSeparator" w:id="0">
    <w:p w:rsidR="00224CBE" w:rsidRDefault="00224CBE" w:rsidP="00B80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C0525"/>
    <w:multiLevelType w:val="hybridMultilevel"/>
    <w:tmpl w:val="EAF42D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010CC"/>
    <w:multiLevelType w:val="multilevel"/>
    <w:tmpl w:val="4B72B7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6A34A05"/>
    <w:multiLevelType w:val="multilevel"/>
    <w:tmpl w:val="DA1AB9B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5AEB284A"/>
    <w:multiLevelType w:val="hybridMultilevel"/>
    <w:tmpl w:val="BF5EEE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E730B6D"/>
    <w:multiLevelType w:val="hybridMultilevel"/>
    <w:tmpl w:val="15140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1B258B"/>
    <w:multiLevelType w:val="hybridMultilevel"/>
    <w:tmpl w:val="1A209DB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3816B00"/>
    <w:multiLevelType w:val="multilevel"/>
    <w:tmpl w:val="6FC2D7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75836CE4"/>
    <w:multiLevelType w:val="multilevel"/>
    <w:tmpl w:val="835491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4664"/>
    <w:rsid w:val="001B0E7D"/>
    <w:rsid w:val="001D72DA"/>
    <w:rsid w:val="00204D44"/>
    <w:rsid w:val="00224CBE"/>
    <w:rsid w:val="002D13F7"/>
    <w:rsid w:val="003E4B4E"/>
    <w:rsid w:val="00406952"/>
    <w:rsid w:val="004D0594"/>
    <w:rsid w:val="004E6100"/>
    <w:rsid w:val="005D542C"/>
    <w:rsid w:val="0063601A"/>
    <w:rsid w:val="00664CE0"/>
    <w:rsid w:val="006B0F76"/>
    <w:rsid w:val="007C296D"/>
    <w:rsid w:val="008C01B4"/>
    <w:rsid w:val="00944365"/>
    <w:rsid w:val="00966B85"/>
    <w:rsid w:val="00A07002"/>
    <w:rsid w:val="00A7698C"/>
    <w:rsid w:val="00B802E8"/>
    <w:rsid w:val="00C53A29"/>
    <w:rsid w:val="00CB2C04"/>
    <w:rsid w:val="00CF542B"/>
    <w:rsid w:val="00D8499E"/>
    <w:rsid w:val="00DE5642"/>
    <w:rsid w:val="00DF4664"/>
    <w:rsid w:val="00E2306F"/>
    <w:rsid w:val="00E3744E"/>
    <w:rsid w:val="00E810C4"/>
    <w:rsid w:val="00F06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A29"/>
  </w:style>
  <w:style w:type="paragraph" w:styleId="2">
    <w:name w:val="heading 2"/>
    <w:basedOn w:val="a"/>
    <w:next w:val="a"/>
    <w:link w:val="20"/>
    <w:uiPriority w:val="99"/>
    <w:qFormat/>
    <w:rsid w:val="00CF542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66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80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2E8"/>
  </w:style>
  <w:style w:type="paragraph" w:styleId="a6">
    <w:name w:val="footer"/>
    <w:basedOn w:val="a"/>
    <w:link w:val="a7"/>
    <w:uiPriority w:val="99"/>
    <w:unhideWhenUsed/>
    <w:rsid w:val="00B80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2E8"/>
  </w:style>
  <w:style w:type="paragraph" w:styleId="a8">
    <w:name w:val="Body Text Indent"/>
    <w:basedOn w:val="a"/>
    <w:link w:val="a9"/>
    <w:rsid w:val="0063601A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6360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rsid w:val="00A070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070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A07002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9"/>
    <w:rsid w:val="00CF542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B0E7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B0E7D"/>
  </w:style>
  <w:style w:type="character" w:styleId="ad">
    <w:name w:val="Hyperlink"/>
    <w:basedOn w:val="a0"/>
    <w:uiPriority w:val="99"/>
    <w:unhideWhenUsed/>
    <w:rsid w:val="001B0E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4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fi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AFBE0-BB0F-41DF-B698-BD4F60D9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37</Pages>
  <Words>8077</Words>
  <Characters>46039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L300-1A3</dc:creator>
  <cp:lastModifiedBy>L300-1A3</cp:lastModifiedBy>
  <cp:revision>11</cp:revision>
  <cp:lastPrinted>2010-01-15T13:54:00Z</cp:lastPrinted>
  <dcterms:created xsi:type="dcterms:W3CDTF">2010-01-14T19:41:00Z</dcterms:created>
  <dcterms:modified xsi:type="dcterms:W3CDTF">2010-11-12T19:48:00Z</dcterms:modified>
</cp:coreProperties>
</file>