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sdt>
      <w:sdtPr>
        <w:rPr>
          <w:rFonts w:ascii="Times New Roman" w:eastAsiaTheme="minorHAnsi" w:hAnsi="Times New Roman" w:cs="Times New Roman"/>
          <w:b w:val="0"/>
          <w:bCs w:val="0"/>
          <w:color w:val="000000"/>
          <w:sz w:val="24"/>
          <w:szCs w:val="22"/>
          <w:lang w:eastAsia="en-US"/>
        </w:rPr>
        <w:id w:val="-263535214"/>
        <w:docPartObj>
          <w:docPartGallery w:val="Table of Contents"/>
          <w:docPartUnique/>
        </w:docPartObj>
      </w:sdtPr>
      <w:sdtEndPr/>
      <w:sdtContent>
        <w:p w:rsidR="001E4F54" w:rsidRDefault="001E4F54">
          <w:pPr>
            <w:pStyle w:val="a5"/>
          </w:pPr>
          <w:r>
            <w:t>Оглавление</w:t>
          </w:r>
        </w:p>
        <w:p w:rsidR="009D7265" w:rsidRDefault="001E4F54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09683132" w:history="1">
            <w:r w:rsidR="009D7265" w:rsidRPr="0072682F">
              <w:rPr>
                <w:rStyle w:val="a4"/>
                <w:rFonts w:eastAsia="Times New Roman"/>
                <w:b/>
                <w:noProof/>
              </w:rPr>
              <w:t>Введение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_Toc409683132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2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9D7265" w:rsidRDefault="00973D5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409683133" w:history="1">
            <w:r w:rsidR="009D7265" w:rsidRPr="0072682F">
              <w:rPr>
                <w:rStyle w:val="a4"/>
                <w:rFonts w:eastAsia="Times New Roman"/>
                <w:b/>
                <w:noProof/>
                <w:lang w:eastAsia="ru-RU"/>
              </w:rPr>
              <w:t>1. НДС как основа формирования федерального бюджета в рф.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_Toc409683133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3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9D7265" w:rsidRDefault="00973D5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409683134" w:history="1">
            <w:r w:rsidR="009D7265" w:rsidRPr="0072682F">
              <w:rPr>
                <w:rStyle w:val="a4"/>
                <w:b/>
                <w:noProof/>
              </w:rPr>
              <w:t xml:space="preserve">2. </w:t>
            </w:r>
            <w:r w:rsidR="009D7265" w:rsidRPr="0072682F">
              <w:rPr>
                <w:rStyle w:val="a4"/>
                <w:b/>
                <w:noProof/>
                <w:shd w:val="clear" w:color="auto" w:fill="FFFFFF"/>
              </w:rPr>
              <w:t> Действующий порядок исчисления и взимания НДС в РФ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_Toc409683134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8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9D7265" w:rsidRDefault="00973D5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409683135" w:history="1">
            <w:r w:rsidR="009D7265" w:rsidRPr="0072682F">
              <w:rPr>
                <w:rStyle w:val="a4"/>
                <w:b/>
                <w:noProof/>
              </w:rPr>
              <w:t xml:space="preserve">3. </w:t>
            </w:r>
            <w:r w:rsidR="009D7265" w:rsidRPr="0072682F">
              <w:rPr>
                <w:rStyle w:val="a4"/>
                <w:b/>
                <w:noProof/>
                <w:shd w:val="clear" w:color="auto" w:fill="FFFFFF"/>
              </w:rPr>
              <w:t>Плательщики НДС, объекты обложения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_Toc409683135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11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9D7265" w:rsidRDefault="00973D5F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409683136" w:history="1">
            <w:r w:rsidR="009D7265" w:rsidRPr="0072682F">
              <w:rPr>
                <w:rStyle w:val="a4"/>
                <w:noProof/>
              </w:rPr>
              <w:t>Плательщики НДС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_Toc409683136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11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9D7265" w:rsidRDefault="00973D5F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409683137" w:history="1">
            <w:r w:rsidR="009D7265" w:rsidRPr="0072682F">
              <w:rPr>
                <w:rStyle w:val="a4"/>
                <w:noProof/>
              </w:rPr>
              <w:t>Объект налогообложения.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_Toc409683137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13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9D7265" w:rsidRDefault="00973D5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409683138" w:history="1">
            <w:r w:rsidR="009D7265" w:rsidRPr="0072682F">
              <w:rPr>
                <w:rStyle w:val="a4"/>
                <w:b/>
                <w:noProof/>
              </w:rPr>
              <w:t>4. Ставки ндс порядок его начисления уплаты и возмещения в организаций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_Toc409683138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18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9D7265" w:rsidRDefault="00973D5F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409683139" w:history="1">
            <w:r w:rsidR="009D7265" w:rsidRPr="0072682F">
              <w:rPr>
                <w:rStyle w:val="a4"/>
                <w:rFonts w:eastAsia="Times New Roman"/>
                <w:noProof/>
                <w:lang w:eastAsia="ru-RU"/>
              </w:rPr>
              <w:t>Порядок расчета и сроки уплаты налога.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_Toc409683139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19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9D7265" w:rsidRDefault="00973D5F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409683140" w:history="1">
            <w:r w:rsidR="009D7265" w:rsidRPr="0072682F">
              <w:rPr>
                <w:rStyle w:val="a4"/>
                <w:rFonts w:eastAsia="Times New Roman"/>
                <w:noProof/>
                <w:lang w:eastAsia="ru-RU"/>
              </w:rPr>
              <w:t>Налоговый период.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_Toc409683140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22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9D7265" w:rsidRDefault="00973D5F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409683141" w:history="1">
            <w:r w:rsidR="009D7265" w:rsidRPr="0072682F">
              <w:rPr>
                <w:rStyle w:val="a4"/>
                <w:rFonts w:eastAsia="Times New Roman"/>
                <w:noProof/>
                <w:lang w:eastAsia="ru-RU"/>
              </w:rPr>
              <w:t>Формы отчетности.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_Toc409683141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23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9D7265" w:rsidRDefault="00973D5F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409683142" w:history="1">
            <w:r w:rsidR="009D7265" w:rsidRPr="0072682F">
              <w:rPr>
                <w:rStyle w:val="a4"/>
                <w:noProof/>
              </w:rPr>
              <w:t>Налоговые льготы.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_Toc409683142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24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9D7265" w:rsidRDefault="00973D5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409683143" w:history="1">
            <w:r w:rsidR="009D7265" w:rsidRPr="0072682F">
              <w:rPr>
                <w:rStyle w:val="a4"/>
                <w:b/>
                <w:noProof/>
              </w:rPr>
              <w:t>5. Особенности учета НДС.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_Toc409683143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24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9D7265" w:rsidRDefault="00973D5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409683144" w:history="1">
            <w:r w:rsidR="009D7265" w:rsidRPr="0072682F">
              <w:rPr>
                <w:rStyle w:val="a4"/>
                <w:b/>
                <w:noProof/>
              </w:rPr>
              <w:t>Заключение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_Toc409683144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28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9D7265" w:rsidRDefault="00973D5F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lang w:eastAsia="ru-RU"/>
            </w:rPr>
          </w:pPr>
          <w:hyperlink w:anchor="_Toc409683145" w:history="1">
            <w:r w:rsidR="009D7265" w:rsidRPr="0072682F">
              <w:rPr>
                <w:rStyle w:val="a4"/>
                <w:b/>
                <w:noProof/>
              </w:rPr>
              <w:t>Список используемой литературы</w:t>
            </w:r>
            <w:r w:rsidR="009D7265">
              <w:rPr>
                <w:noProof/>
                <w:webHidden/>
              </w:rPr>
              <w:tab/>
            </w:r>
            <w:r w:rsidR="009D7265">
              <w:rPr>
                <w:noProof/>
                <w:webHidden/>
              </w:rPr>
              <w:fldChar w:fldCharType="begin"/>
            </w:r>
            <w:r w:rsidR="009D7265">
              <w:rPr>
                <w:noProof/>
                <w:webHidden/>
              </w:rPr>
              <w:instrText xml:space="preserve"> PAGEREF _Toc409683145 \h </w:instrText>
            </w:r>
            <w:r w:rsidR="009D7265">
              <w:rPr>
                <w:noProof/>
                <w:webHidden/>
              </w:rPr>
            </w:r>
            <w:r w:rsidR="009D7265">
              <w:rPr>
                <w:noProof/>
                <w:webHidden/>
              </w:rPr>
              <w:fldChar w:fldCharType="separate"/>
            </w:r>
            <w:r w:rsidR="009D7265">
              <w:rPr>
                <w:noProof/>
                <w:webHidden/>
              </w:rPr>
              <w:t>29</w:t>
            </w:r>
            <w:r w:rsidR="009D7265">
              <w:rPr>
                <w:noProof/>
                <w:webHidden/>
              </w:rPr>
              <w:fldChar w:fldCharType="end"/>
            </w:r>
          </w:hyperlink>
        </w:p>
        <w:p w:rsidR="001E4F54" w:rsidRDefault="001E4F54">
          <w:r>
            <w:rPr>
              <w:b/>
              <w:bCs/>
            </w:rPr>
            <w:fldChar w:fldCharType="end"/>
          </w:r>
        </w:p>
      </w:sdtContent>
    </w:sdt>
    <w:bookmarkEnd w:id="0" w:displacedByCustomXml="prev"/>
    <w:p w:rsidR="001E4F54" w:rsidRDefault="001E4F54" w:rsidP="005E6379">
      <w:pPr>
        <w:pStyle w:val="1"/>
        <w:rPr>
          <w:rFonts w:ascii="Times New Roman" w:eastAsia="Times New Roman" w:hAnsi="Times New Roman" w:cs="Times New Roman"/>
          <w:b/>
          <w:color w:val="auto"/>
        </w:rPr>
      </w:pPr>
    </w:p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Default="001E4F54" w:rsidP="001E4F54"/>
    <w:p w:rsidR="001E4F54" w:rsidRPr="001E4F54" w:rsidRDefault="001E4F54" w:rsidP="009D7265">
      <w:pPr>
        <w:ind w:left="0" w:firstLine="0"/>
      </w:pPr>
    </w:p>
    <w:p w:rsidR="00445577" w:rsidRPr="00EE16BD" w:rsidRDefault="00445577" w:rsidP="00550BFF">
      <w:pPr>
        <w:pStyle w:val="1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1" w:name="_Toc409683132"/>
      <w:r w:rsidRPr="00EE16BD">
        <w:rPr>
          <w:rFonts w:ascii="Times New Roman" w:eastAsia="Times New Roman" w:hAnsi="Times New Roman" w:cs="Times New Roman"/>
          <w:b/>
          <w:color w:val="auto"/>
        </w:rPr>
        <w:lastRenderedPageBreak/>
        <w:t>Введение</w:t>
      </w:r>
      <w:bookmarkEnd w:id="1"/>
    </w:p>
    <w:p w:rsidR="00445577" w:rsidRPr="00445577" w:rsidRDefault="005E6379" w:rsidP="005E6379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 xml:space="preserve">В Российской федерации 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налоги </w:t>
      </w:r>
      <w:r>
        <w:rPr>
          <w:rFonts w:eastAsia="Times New Roman"/>
          <w:sz w:val="28"/>
          <w:szCs w:val="24"/>
          <w:lang w:eastAsia="ru-RU"/>
        </w:rPr>
        <w:t>представляют одну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из </w:t>
      </w:r>
      <w:r>
        <w:rPr>
          <w:rFonts w:eastAsia="Times New Roman"/>
          <w:sz w:val="28"/>
          <w:szCs w:val="24"/>
          <w:lang w:eastAsia="ru-RU"/>
        </w:rPr>
        <w:t>основных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форм формирования </w:t>
      </w:r>
      <w:r>
        <w:rPr>
          <w:rFonts w:eastAsia="Times New Roman"/>
          <w:sz w:val="28"/>
          <w:szCs w:val="24"/>
          <w:lang w:eastAsia="ru-RU"/>
        </w:rPr>
        <w:t>бюджета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государства. </w:t>
      </w:r>
      <w:r>
        <w:rPr>
          <w:rFonts w:eastAsia="Times New Roman"/>
          <w:sz w:val="28"/>
          <w:szCs w:val="24"/>
          <w:lang w:eastAsia="ru-RU"/>
        </w:rPr>
        <w:t xml:space="preserve">Механизм налогов выполняет финансовые функции и </w:t>
      </w:r>
      <w:r w:rsidRPr="00445577">
        <w:rPr>
          <w:rFonts w:eastAsia="Times New Roman"/>
          <w:sz w:val="28"/>
          <w:szCs w:val="24"/>
          <w:lang w:eastAsia="ru-RU"/>
        </w:rPr>
        <w:t>с помощью экономических инструментов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>
        <w:rPr>
          <w:rFonts w:eastAsia="Times New Roman"/>
          <w:sz w:val="28"/>
          <w:szCs w:val="24"/>
          <w:lang w:eastAsia="ru-RU"/>
        </w:rPr>
        <w:t>используется,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>
        <w:rPr>
          <w:rFonts w:eastAsia="Times New Roman"/>
          <w:sz w:val="28"/>
          <w:szCs w:val="24"/>
          <w:lang w:eastAsia="ru-RU"/>
        </w:rPr>
        <w:t>в том числе с целью воздействия государства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на общественное производство, его динамику и структуру, на научно-техническое развитие. Налоговая система </w:t>
      </w:r>
      <w:r>
        <w:rPr>
          <w:rFonts w:eastAsia="Times New Roman"/>
          <w:sz w:val="28"/>
          <w:szCs w:val="24"/>
          <w:lang w:eastAsia="ru-RU"/>
        </w:rPr>
        <w:t>влияет на рыночные отношения, укрепляет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их, с</w:t>
      </w:r>
      <w:r>
        <w:rPr>
          <w:rFonts w:eastAsia="Times New Roman"/>
          <w:sz w:val="28"/>
          <w:szCs w:val="24"/>
          <w:lang w:eastAsia="ru-RU"/>
        </w:rPr>
        <w:t>тимулирует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развитие пре</w:t>
      </w:r>
      <w:r>
        <w:rPr>
          <w:rFonts w:eastAsia="Times New Roman"/>
          <w:sz w:val="28"/>
          <w:szCs w:val="24"/>
          <w:lang w:eastAsia="ru-RU"/>
        </w:rPr>
        <w:t>дпринимательства, способствует производственным процессам, кроме этого служит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барьером на пути социального обнищания финансово малообеспеченных слоев населения. Также с помощью налогов</w:t>
      </w:r>
      <w:r w:rsidR="00503395">
        <w:rPr>
          <w:rFonts w:eastAsia="Times New Roman"/>
          <w:sz w:val="28"/>
          <w:szCs w:val="24"/>
          <w:lang w:eastAsia="ru-RU"/>
        </w:rPr>
        <w:t xml:space="preserve"> происходит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распредел</w:t>
      </w:r>
      <w:r w:rsidR="00503395">
        <w:rPr>
          <w:rFonts w:eastAsia="Times New Roman"/>
          <w:sz w:val="28"/>
          <w:szCs w:val="24"/>
          <w:lang w:eastAsia="ru-RU"/>
        </w:rPr>
        <w:t>ение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и перераспредел</w:t>
      </w:r>
      <w:r w:rsidR="00503395">
        <w:rPr>
          <w:rFonts w:eastAsia="Times New Roman"/>
          <w:sz w:val="28"/>
          <w:szCs w:val="24"/>
          <w:lang w:eastAsia="ru-RU"/>
        </w:rPr>
        <w:t>ение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ВВП,</w:t>
      </w:r>
      <w:r w:rsidR="00503395">
        <w:rPr>
          <w:rFonts w:eastAsia="Times New Roman"/>
          <w:sz w:val="28"/>
          <w:szCs w:val="24"/>
          <w:lang w:eastAsia="ru-RU"/>
        </w:rPr>
        <w:t xml:space="preserve"> государство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503395">
        <w:rPr>
          <w:rFonts w:eastAsia="Times New Roman"/>
          <w:sz w:val="28"/>
          <w:szCs w:val="24"/>
          <w:lang w:eastAsia="ru-RU"/>
        </w:rPr>
        <w:t>выделяет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часть</w:t>
      </w:r>
      <w:r w:rsidR="00503395">
        <w:rPr>
          <w:rFonts w:eastAsia="Times New Roman"/>
          <w:sz w:val="28"/>
          <w:szCs w:val="24"/>
          <w:lang w:eastAsia="ru-RU"/>
        </w:rPr>
        <w:t xml:space="preserve"> поступлений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на социальную сфер</w:t>
      </w:r>
      <w:r w:rsidR="00503395">
        <w:rPr>
          <w:rFonts w:eastAsia="Times New Roman"/>
          <w:sz w:val="28"/>
          <w:szCs w:val="24"/>
          <w:lang w:eastAsia="ru-RU"/>
        </w:rPr>
        <w:t>у и обеспечение населения; влияе</w:t>
      </w:r>
      <w:r w:rsidR="00445577" w:rsidRPr="00445577">
        <w:rPr>
          <w:rFonts w:eastAsia="Times New Roman"/>
          <w:sz w:val="28"/>
          <w:szCs w:val="24"/>
          <w:lang w:eastAsia="ru-RU"/>
        </w:rPr>
        <w:t>т на капитал на всех стадиях его кругооборота. Это помогает государству</w:t>
      </w:r>
      <w:r w:rsidR="00503395">
        <w:rPr>
          <w:rFonts w:eastAsia="Times New Roman"/>
          <w:sz w:val="28"/>
          <w:szCs w:val="24"/>
          <w:lang w:eastAsia="ru-RU"/>
        </w:rPr>
        <w:t xml:space="preserve"> держать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503395">
        <w:rPr>
          <w:rFonts w:eastAsia="Times New Roman"/>
          <w:sz w:val="28"/>
          <w:szCs w:val="24"/>
          <w:lang w:eastAsia="ru-RU"/>
        </w:rPr>
        <w:t xml:space="preserve">под </w:t>
      </w:r>
      <w:r w:rsidR="00445577" w:rsidRPr="00445577">
        <w:rPr>
          <w:rFonts w:eastAsia="Times New Roman"/>
          <w:sz w:val="28"/>
          <w:szCs w:val="24"/>
          <w:lang w:eastAsia="ru-RU"/>
        </w:rPr>
        <w:t>контрол</w:t>
      </w:r>
      <w:r w:rsidR="00503395">
        <w:rPr>
          <w:rFonts w:eastAsia="Times New Roman"/>
          <w:sz w:val="28"/>
          <w:szCs w:val="24"/>
          <w:lang w:eastAsia="ru-RU"/>
        </w:rPr>
        <w:t>ем массу спроса и предложений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не только товаров, но и капиталов, т. к. доход есть основа спроса общества, и является конечным результатом функционирования капитала в фазе производства.</w:t>
      </w:r>
    </w:p>
    <w:p w:rsidR="00445577" w:rsidRDefault="00445577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503395" w:rsidRDefault="00503395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503395" w:rsidRDefault="00503395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445577" w:rsidRDefault="00445577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445577" w:rsidRDefault="00445577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445577" w:rsidRDefault="00445577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445577" w:rsidRDefault="00445577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445577" w:rsidRDefault="00445577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445577" w:rsidRDefault="00445577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445577" w:rsidRDefault="00445577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445577" w:rsidRDefault="00445577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445577" w:rsidRDefault="00445577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445577" w:rsidRPr="00445577" w:rsidRDefault="00445577" w:rsidP="00445577">
      <w:pPr>
        <w:shd w:val="clear" w:color="auto" w:fill="FFFFFF"/>
        <w:spacing w:before="240" w:after="240" w:line="360" w:lineRule="auto"/>
        <w:ind w:left="0" w:right="0" w:firstLine="55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550BFF" w:rsidRPr="00550BFF" w:rsidRDefault="00550BFF" w:rsidP="00550BFF">
      <w:pPr>
        <w:pStyle w:val="1"/>
        <w:jc w:val="center"/>
        <w:rPr>
          <w:rFonts w:ascii="Times New Roman" w:eastAsia="Times New Roman" w:hAnsi="Times New Roman" w:cs="Times New Roman"/>
          <w:b/>
          <w:color w:val="auto"/>
          <w:lang w:eastAsia="ru-RU"/>
        </w:rPr>
      </w:pPr>
      <w:bookmarkStart w:id="2" w:name="_Toc409683133"/>
      <w:r w:rsidRPr="00550BFF">
        <w:rPr>
          <w:rFonts w:ascii="Times New Roman" w:eastAsia="Times New Roman" w:hAnsi="Times New Roman" w:cs="Times New Roman"/>
          <w:b/>
          <w:color w:val="auto"/>
          <w:lang w:eastAsia="ru-RU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b/>
          <w:color w:val="auto"/>
          <w:lang w:eastAsia="ru-RU"/>
        </w:rPr>
        <w:t>НДС</w:t>
      </w:r>
      <w:r w:rsidRPr="00550BFF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как основа формирования федерального бюджета в </w:t>
      </w:r>
      <w:proofErr w:type="spellStart"/>
      <w:r w:rsidRPr="00550BFF">
        <w:rPr>
          <w:rFonts w:ascii="Times New Roman" w:eastAsia="Times New Roman" w:hAnsi="Times New Roman" w:cs="Times New Roman"/>
          <w:b/>
          <w:color w:val="auto"/>
          <w:lang w:eastAsia="ru-RU"/>
        </w:rPr>
        <w:t>рф</w:t>
      </w:r>
      <w:proofErr w:type="spellEnd"/>
      <w:r w:rsidRPr="00550BFF">
        <w:rPr>
          <w:rFonts w:ascii="Times New Roman" w:eastAsia="Times New Roman" w:hAnsi="Times New Roman" w:cs="Times New Roman"/>
          <w:b/>
          <w:color w:val="auto"/>
          <w:lang w:eastAsia="ru-RU"/>
        </w:rPr>
        <w:t>.</w:t>
      </w:r>
      <w:bookmarkEnd w:id="2"/>
    </w:p>
    <w:p w:rsidR="00445577" w:rsidRPr="00445577" w:rsidRDefault="00445577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  <w:r w:rsidRPr="00445577">
        <w:rPr>
          <w:rFonts w:eastAsia="Times New Roman"/>
          <w:sz w:val="28"/>
          <w:szCs w:val="24"/>
          <w:lang w:eastAsia="ru-RU"/>
        </w:rPr>
        <w:t xml:space="preserve">С </w:t>
      </w:r>
      <w:r w:rsidR="00503395" w:rsidRPr="00503395">
        <w:rPr>
          <w:rFonts w:eastAsia="Times New Roman"/>
          <w:sz w:val="28"/>
          <w:szCs w:val="24"/>
          <w:lang w:eastAsia="ru-RU"/>
        </w:rPr>
        <w:t>того момента</w:t>
      </w:r>
      <w:r w:rsidR="00503395">
        <w:rPr>
          <w:rFonts w:eastAsia="Times New Roman"/>
          <w:sz w:val="28"/>
          <w:szCs w:val="24"/>
          <w:lang w:eastAsia="ru-RU"/>
        </w:rPr>
        <w:t>, как появился</w:t>
      </w:r>
      <w:r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503395">
        <w:rPr>
          <w:rFonts w:eastAsia="Times New Roman"/>
          <w:sz w:val="28"/>
          <w:szCs w:val="24"/>
          <w:lang w:eastAsia="ru-RU"/>
        </w:rPr>
        <w:t>налог на добавленную стоимость, совместно с акцизами, в налоговой системе</w:t>
      </w:r>
      <w:r w:rsidRPr="00445577">
        <w:rPr>
          <w:rFonts w:eastAsia="Times New Roman"/>
          <w:sz w:val="28"/>
          <w:szCs w:val="24"/>
          <w:lang w:eastAsia="ru-RU"/>
        </w:rPr>
        <w:t xml:space="preserve"> косвенные налоги стали занимать </w:t>
      </w:r>
      <w:r w:rsidR="00503395">
        <w:rPr>
          <w:rFonts w:eastAsia="Times New Roman"/>
          <w:sz w:val="28"/>
          <w:szCs w:val="24"/>
          <w:lang w:eastAsia="ru-RU"/>
        </w:rPr>
        <w:t>лидирующие</w:t>
      </w:r>
      <w:r w:rsidRPr="00445577">
        <w:rPr>
          <w:rFonts w:eastAsia="Times New Roman"/>
          <w:sz w:val="28"/>
          <w:szCs w:val="24"/>
          <w:lang w:eastAsia="ru-RU"/>
        </w:rPr>
        <w:t xml:space="preserve"> позици</w:t>
      </w:r>
      <w:r w:rsidR="00503395">
        <w:rPr>
          <w:rFonts w:eastAsia="Times New Roman"/>
          <w:sz w:val="28"/>
          <w:szCs w:val="24"/>
          <w:lang w:eastAsia="ru-RU"/>
        </w:rPr>
        <w:t>и</w:t>
      </w:r>
      <w:r w:rsidRPr="00445577">
        <w:rPr>
          <w:rFonts w:eastAsia="Times New Roman"/>
          <w:sz w:val="28"/>
          <w:szCs w:val="24"/>
          <w:lang w:eastAsia="ru-RU"/>
        </w:rPr>
        <w:t xml:space="preserve"> при </w:t>
      </w:r>
      <w:r w:rsidR="00503395">
        <w:rPr>
          <w:rFonts w:eastAsia="Times New Roman"/>
          <w:sz w:val="28"/>
          <w:szCs w:val="24"/>
          <w:lang w:eastAsia="ru-RU"/>
        </w:rPr>
        <w:t>формировании доходов</w:t>
      </w:r>
      <w:r w:rsidRPr="00445577">
        <w:rPr>
          <w:rFonts w:eastAsia="Times New Roman"/>
          <w:sz w:val="28"/>
          <w:szCs w:val="24"/>
          <w:lang w:eastAsia="ru-RU"/>
        </w:rPr>
        <w:t xml:space="preserve"> бюджет</w:t>
      </w:r>
      <w:r w:rsidR="00503395">
        <w:rPr>
          <w:rFonts w:eastAsia="Times New Roman"/>
          <w:sz w:val="28"/>
          <w:szCs w:val="24"/>
          <w:lang w:eastAsia="ru-RU"/>
        </w:rPr>
        <w:t>а</w:t>
      </w:r>
      <w:r w:rsidRPr="00445577">
        <w:rPr>
          <w:rFonts w:eastAsia="Times New Roman"/>
          <w:sz w:val="28"/>
          <w:szCs w:val="24"/>
          <w:lang w:eastAsia="ru-RU"/>
        </w:rPr>
        <w:t>. В консолидированном бюджете</w:t>
      </w:r>
      <w:r w:rsidR="00503395">
        <w:rPr>
          <w:rFonts w:eastAsia="Times New Roman"/>
          <w:sz w:val="28"/>
          <w:szCs w:val="24"/>
          <w:lang w:eastAsia="ru-RU"/>
        </w:rPr>
        <w:t xml:space="preserve"> российской федерации</w:t>
      </w:r>
      <w:r w:rsidRPr="00445577">
        <w:rPr>
          <w:rFonts w:eastAsia="Times New Roman"/>
          <w:sz w:val="28"/>
          <w:szCs w:val="24"/>
          <w:lang w:eastAsia="ru-RU"/>
        </w:rPr>
        <w:t xml:space="preserve"> поступления</w:t>
      </w:r>
      <w:r w:rsidR="00C3507E" w:rsidRPr="00C3507E">
        <w:rPr>
          <w:rFonts w:eastAsia="Times New Roman"/>
          <w:sz w:val="28"/>
          <w:szCs w:val="24"/>
          <w:lang w:eastAsia="ru-RU"/>
        </w:rPr>
        <w:t xml:space="preserve"> </w:t>
      </w:r>
      <w:r w:rsidR="00C3507E">
        <w:rPr>
          <w:rFonts w:eastAsia="Times New Roman"/>
          <w:sz w:val="28"/>
          <w:szCs w:val="24"/>
          <w:lang w:eastAsia="ru-RU"/>
        </w:rPr>
        <w:t>в федеральный бюджет</w:t>
      </w:r>
      <w:r w:rsidRPr="00445577">
        <w:rPr>
          <w:rFonts w:eastAsia="Times New Roman"/>
          <w:sz w:val="28"/>
          <w:szCs w:val="24"/>
          <w:lang w:eastAsia="ru-RU"/>
        </w:rPr>
        <w:t xml:space="preserve"> от НДС</w:t>
      </w:r>
      <w:r w:rsidR="00C3507E">
        <w:rPr>
          <w:rFonts w:eastAsia="Times New Roman"/>
          <w:sz w:val="28"/>
          <w:szCs w:val="24"/>
          <w:lang w:eastAsia="ru-RU"/>
        </w:rPr>
        <w:t xml:space="preserve"> на товары (работы, услуги) реализуемые на территории РФ совместно с НДС на товары, ввозимые на территорию РФ</w:t>
      </w:r>
      <w:r w:rsidRPr="00445577">
        <w:rPr>
          <w:rFonts w:eastAsia="Times New Roman"/>
          <w:sz w:val="28"/>
          <w:szCs w:val="24"/>
          <w:lang w:eastAsia="ru-RU"/>
        </w:rPr>
        <w:t xml:space="preserve"> уступают только одному</w:t>
      </w:r>
      <w:r w:rsidR="00350C7B">
        <w:rPr>
          <w:rFonts w:eastAsia="Times New Roman"/>
          <w:sz w:val="28"/>
          <w:szCs w:val="24"/>
          <w:lang w:eastAsia="ru-RU"/>
        </w:rPr>
        <w:t>, таможенному</w:t>
      </w:r>
      <w:r w:rsidRPr="00445577">
        <w:rPr>
          <w:rFonts w:eastAsia="Times New Roman"/>
          <w:sz w:val="28"/>
          <w:szCs w:val="24"/>
          <w:lang w:eastAsia="ru-RU"/>
        </w:rPr>
        <w:t xml:space="preserve"> налогу</w:t>
      </w:r>
      <w:r w:rsidR="00350C7B">
        <w:rPr>
          <w:rFonts w:eastAsia="Times New Roman"/>
          <w:sz w:val="28"/>
          <w:szCs w:val="24"/>
          <w:lang w:eastAsia="ru-RU"/>
        </w:rPr>
        <w:t>.</w:t>
      </w:r>
    </w:p>
    <w:p w:rsidR="00445577" w:rsidRPr="00445577" w:rsidRDefault="00350C7B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Важно указать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то, что НДС играет </w:t>
      </w:r>
      <w:r w:rsidR="00AB2477">
        <w:rPr>
          <w:rFonts w:eastAsia="Times New Roman"/>
          <w:sz w:val="28"/>
          <w:szCs w:val="24"/>
          <w:lang w:eastAsia="ru-RU"/>
        </w:rPr>
        <w:t>одну из основных ролей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при формировании дохода бюджета РФ. Для подтверждения этой позиции</w:t>
      </w:r>
      <w:r w:rsidR="00AB2477">
        <w:rPr>
          <w:rFonts w:eastAsia="Times New Roman"/>
          <w:sz w:val="28"/>
          <w:szCs w:val="24"/>
          <w:lang w:eastAsia="ru-RU"/>
        </w:rPr>
        <w:t xml:space="preserve"> приведем сравнительную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AB2477">
        <w:rPr>
          <w:rFonts w:eastAsia="Times New Roman"/>
          <w:sz w:val="28"/>
          <w:szCs w:val="24"/>
          <w:lang w:eastAsia="ru-RU"/>
        </w:rPr>
        <w:t>таблицу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поступлений НДС в федеральный бюджет доходов, </w:t>
      </w:r>
      <w:r w:rsidR="00AB2477">
        <w:rPr>
          <w:rFonts w:eastAsia="Times New Roman"/>
          <w:sz w:val="28"/>
          <w:szCs w:val="24"/>
          <w:lang w:eastAsia="ru-RU"/>
        </w:rPr>
        <w:t xml:space="preserve">согласно данным размещенным на официальном сайте «Министерства финансов Российской Федерации» </w:t>
      </w:r>
      <w:hyperlink r:id="rId6" w:history="1">
        <w:r w:rsidR="00AB2477" w:rsidRPr="009F6A3C">
          <w:rPr>
            <w:rStyle w:val="a4"/>
            <w:rFonts w:eastAsia="Times New Roman"/>
            <w:sz w:val="28"/>
            <w:szCs w:val="24"/>
            <w:lang w:eastAsia="ru-RU"/>
          </w:rPr>
          <w:t>http://info.minfin.ru/</w:t>
        </w:r>
      </w:hyperlink>
      <w:r w:rsidR="00AB2477">
        <w:rPr>
          <w:rFonts w:eastAsia="Times New Roman"/>
          <w:sz w:val="28"/>
          <w:szCs w:val="24"/>
          <w:lang w:eastAsia="ru-RU"/>
        </w:rPr>
        <w:t xml:space="preserve"> за</w:t>
      </w:r>
      <w:r w:rsidR="004878CC">
        <w:rPr>
          <w:rFonts w:eastAsia="Times New Roman"/>
          <w:sz w:val="28"/>
          <w:szCs w:val="24"/>
          <w:lang w:eastAsia="ru-RU"/>
        </w:rPr>
        <w:t xml:space="preserve"> 2012-2014</w:t>
      </w:r>
      <w:r w:rsidR="00FA2F2F">
        <w:rPr>
          <w:rFonts w:eastAsia="Times New Roman"/>
          <w:sz w:val="28"/>
          <w:szCs w:val="24"/>
          <w:lang w:eastAsia="ru-RU"/>
        </w:rPr>
        <w:t xml:space="preserve"> гг. (табл. 1), а также рассмотрим структуру доход</w:t>
      </w:r>
      <w:r w:rsidR="00463541">
        <w:rPr>
          <w:rFonts w:eastAsia="Times New Roman"/>
          <w:sz w:val="28"/>
          <w:szCs w:val="24"/>
          <w:lang w:eastAsia="ru-RU"/>
        </w:rPr>
        <w:t>о</w:t>
      </w:r>
      <w:r w:rsidR="00FA2F2F">
        <w:rPr>
          <w:rFonts w:eastAsia="Times New Roman"/>
          <w:sz w:val="28"/>
          <w:szCs w:val="24"/>
          <w:lang w:eastAsia="ru-RU"/>
        </w:rPr>
        <w:t>в федерального бюджета за 2014 год.</w:t>
      </w:r>
    </w:p>
    <w:p w:rsidR="00445577" w:rsidRDefault="00445577" w:rsidP="00445577">
      <w:pPr>
        <w:shd w:val="clear" w:color="auto" w:fill="FFFFFF"/>
        <w:spacing w:before="240" w:after="120" w:line="360" w:lineRule="auto"/>
        <w:ind w:left="0" w:right="0"/>
        <w:contextualSpacing/>
        <w:jc w:val="both"/>
        <w:outlineLvl w:val="4"/>
        <w:rPr>
          <w:rFonts w:eastAsia="Times New Roman"/>
          <w:sz w:val="28"/>
          <w:szCs w:val="24"/>
          <w:lang w:eastAsia="ru-RU"/>
        </w:rPr>
      </w:pPr>
      <w:r w:rsidRPr="00445577">
        <w:rPr>
          <w:rFonts w:eastAsia="Times New Roman"/>
          <w:sz w:val="28"/>
          <w:szCs w:val="24"/>
          <w:lang w:eastAsia="ru-RU"/>
        </w:rPr>
        <w:t>Таблица 1 – Сравнительный анализ поступлений НДС в федеральный бюджет за 201</w:t>
      </w:r>
      <w:r w:rsidR="00AB2477">
        <w:rPr>
          <w:rFonts w:eastAsia="Times New Roman"/>
          <w:sz w:val="28"/>
          <w:szCs w:val="24"/>
          <w:lang w:eastAsia="ru-RU"/>
        </w:rPr>
        <w:t>2</w:t>
      </w:r>
      <w:r w:rsidRPr="00445577">
        <w:rPr>
          <w:rFonts w:eastAsia="Times New Roman"/>
          <w:sz w:val="28"/>
          <w:szCs w:val="24"/>
          <w:lang w:eastAsia="ru-RU"/>
        </w:rPr>
        <w:t>-201</w:t>
      </w:r>
      <w:r w:rsidR="00AB2477">
        <w:rPr>
          <w:rFonts w:eastAsia="Times New Roman"/>
          <w:sz w:val="28"/>
          <w:szCs w:val="24"/>
          <w:lang w:eastAsia="ru-RU"/>
        </w:rPr>
        <w:t>4</w:t>
      </w:r>
      <w:r w:rsidRPr="00445577">
        <w:rPr>
          <w:rFonts w:eastAsia="Times New Roman"/>
          <w:sz w:val="28"/>
          <w:szCs w:val="24"/>
          <w:lang w:eastAsia="ru-RU"/>
        </w:rPr>
        <w:t xml:space="preserve"> гг.</w:t>
      </w:r>
    </w:p>
    <w:p w:rsidR="00AB2477" w:rsidRPr="00445577" w:rsidRDefault="00AB2477" w:rsidP="00FA2F2F">
      <w:pPr>
        <w:shd w:val="clear" w:color="auto" w:fill="FFFFFF"/>
        <w:spacing w:before="240" w:after="120" w:line="360" w:lineRule="auto"/>
        <w:ind w:left="0" w:right="0" w:firstLine="0"/>
        <w:contextualSpacing/>
        <w:outlineLvl w:val="4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 xml:space="preserve">Таблица 1 – </w:t>
      </w:r>
      <w:r w:rsidR="004A26AD">
        <w:rPr>
          <w:rFonts w:eastAsia="Times New Roman"/>
          <w:sz w:val="28"/>
          <w:szCs w:val="24"/>
          <w:lang w:eastAsia="ru-RU"/>
        </w:rPr>
        <w:t>Поступления</w:t>
      </w:r>
      <w:r>
        <w:rPr>
          <w:rFonts w:eastAsia="Times New Roman"/>
          <w:sz w:val="28"/>
          <w:szCs w:val="24"/>
          <w:lang w:eastAsia="ru-RU"/>
        </w:rPr>
        <w:t xml:space="preserve"> в доходы</w:t>
      </w:r>
      <w:r w:rsidR="004A26AD">
        <w:rPr>
          <w:rFonts w:eastAsia="Times New Roman"/>
          <w:sz w:val="28"/>
          <w:szCs w:val="24"/>
          <w:lang w:eastAsia="ru-RU"/>
        </w:rPr>
        <w:t xml:space="preserve"> федерального</w:t>
      </w:r>
      <w:r>
        <w:rPr>
          <w:rFonts w:eastAsia="Times New Roman"/>
          <w:sz w:val="28"/>
          <w:szCs w:val="24"/>
          <w:lang w:eastAsia="ru-RU"/>
        </w:rPr>
        <w:t xml:space="preserve"> бюджета по НДС</w:t>
      </w:r>
      <w:r w:rsidR="00FA2F2F">
        <w:rPr>
          <w:rFonts w:eastAsia="Times New Roman"/>
          <w:sz w:val="28"/>
          <w:szCs w:val="24"/>
          <w:lang w:eastAsia="ru-RU"/>
        </w:rPr>
        <w:t xml:space="preserve">, </w:t>
      </w:r>
      <w:proofErr w:type="spellStart"/>
      <w:r w:rsidR="00FA2F2F">
        <w:rPr>
          <w:rFonts w:eastAsia="Times New Roman"/>
          <w:sz w:val="28"/>
          <w:szCs w:val="24"/>
          <w:lang w:eastAsia="ru-RU"/>
        </w:rPr>
        <w:t>млрд.руб</w:t>
      </w:r>
      <w:proofErr w:type="spellEnd"/>
      <w:r w:rsidR="004A26AD">
        <w:rPr>
          <w:rFonts w:eastAsia="Times New Roman"/>
          <w:sz w:val="28"/>
          <w:szCs w:val="24"/>
          <w:lang w:eastAsia="ru-RU"/>
        </w:rPr>
        <w:t xml:space="preserve"> </w:t>
      </w:r>
    </w:p>
    <w:tbl>
      <w:tblPr>
        <w:tblW w:w="9339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3"/>
        <w:gridCol w:w="3060"/>
        <w:gridCol w:w="2013"/>
        <w:gridCol w:w="2013"/>
      </w:tblGrid>
      <w:tr w:rsidR="004A26AD" w:rsidRPr="00445577" w:rsidTr="00ED2044">
        <w:trPr>
          <w:jc w:val="center"/>
        </w:trPr>
        <w:tc>
          <w:tcPr>
            <w:tcW w:w="22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A26AD" w:rsidRPr="00445577" w:rsidRDefault="004A26AD" w:rsidP="00ED2044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445577">
              <w:rPr>
                <w:rFonts w:eastAsia="Times New Roman"/>
                <w:szCs w:val="24"/>
                <w:lang w:eastAsia="ru-RU"/>
              </w:rPr>
              <w:t>Период</w:t>
            </w:r>
          </w:p>
        </w:tc>
        <w:tc>
          <w:tcPr>
            <w:tcW w:w="30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 w:themeFill="background2" w:themeFillShade="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A26AD" w:rsidRPr="00445577" w:rsidRDefault="004A26AD" w:rsidP="00ED2044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445577">
              <w:rPr>
                <w:rFonts w:eastAsia="Times New Roman"/>
                <w:szCs w:val="24"/>
                <w:lang w:eastAsia="ru-RU"/>
              </w:rPr>
              <w:t>НДС</w:t>
            </w:r>
            <w:r w:rsidRPr="004A26AD">
              <w:rPr>
                <w:rFonts w:eastAsia="Times New Roman"/>
                <w:szCs w:val="24"/>
                <w:lang w:eastAsia="ru-RU"/>
              </w:rPr>
              <w:t xml:space="preserve"> на товары (работы, услуги) реализуемые на территории РФ</w:t>
            </w:r>
          </w:p>
        </w:tc>
        <w:tc>
          <w:tcPr>
            <w:tcW w:w="20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 w:themeFill="background2" w:themeFillShade="E6"/>
            <w:vAlign w:val="center"/>
          </w:tcPr>
          <w:p w:rsidR="004A26AD" w:rsidRPr="004A26AD" w:rsidRDefault="004A26AD" w:rsidP="00ED2044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4A26AD">
              <w:rPr>
                <w:rFonts w:eastAsia="Times New Roman"/>
                <w:szCs w:val="24"/>
                <w:lang w:eastAsia="ru-RU"/>
              </w:rPr>
              <w:t>НДС на товары, ввозимые на территорию РФ</w:t>
            </w:r>
          </w:p>
        </w:tc>
        <w:tc>
          <w:tcPr>
            <w:tcW w:w="20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0CECE" w:themeFill="background2" w:themeFillShade="E6"/>
            <w:vAlign w:val="center"/>
          </w:tcPr>
          <w:p w:rsidR="004A26AD" w:rsidRPr="00445577" w:rsidRDefault="004878CC" w:rsidP="00ED2044">
            <w:pPr>
              <w:spacing w:after="0" w:line="360" w:lineRule="auto"/>
              <w:ind w:left="0" w:right="0" w:firstLine="37"/>
              <w:contextualSpacing/>
              <w:jc w:val="center"/>
              <w:rPr>
                <w:rFonts w:eastAsia="Times New Roman"/>
                <w:sz w:val="28"/>
                <w:szCs w:val="24"/>
                <w:lang w:eastAsia="ru-RU"/>
              </w:rPr>
            </w:pPr>
            <w:r>
              <w:rPr>
                <w:rFonts w:eastAsia="Times New Roman"/>
                <w:sz w:val="28"/>
                <w:szCs w:val="24"/>
                <w:lang w:eastAsia="ru-RU"/>
              </w:rPr>
              <w:t>ВСЕГО НДС</w:t>
            </w:r>
          </w:p>
        </w:tc>
      </w:tr>
      <w:tr w:rsidR="004A26AD" w:rsidRPr="00445577" w:rsidTr="004A26AD">
        <w:trPr>
          <w:jc w:val="center"/>
        </w:trPr>
        <w:tc>
          <w:tcPr>
            <w:tcW w:w="22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26AD" w:rsidRPr="00445577" w:rsidRDefault="004A26AD" w:rsidP="00445577">
            <w:pPr>
              <w:spacing w:after="0" w:line="360" w:lineRule="auto"/>
              <w:ind w:left="0" w:right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4A26AD">
              <w:rPr>
                <w:rFonts w:eastAsia="Times New Roman"/>
                <w:szCs w:val="24"/>
                <w:lang w:eastAsia="ru-RU"/>
              </w:rPr>
              <w:t>2012</w:t>
            </w:r>
            <w:r w:rsidRPr="00445577">
              <w:rPr>
                <w:rFonts w:eastAsia="Times New Roman"/>
                <w:szCs w:val="24"/>
                <w:lang w:eastAsia="ru-RU"/>
              </w:rPr>
              <w:t xml:space="preserve"> г.</w:t>
            </w:r>
          </w:p>
        </w:tc>
        <w:tc>
          <w:tcPr>
            <w:tcW w:w="30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26AD" w:rsidRPr="00445577" w:rsidRDefault="004878CC" w:rsidP="004A26AD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4878CC">
              <w:rPr>
                <w:rFonts w:eastAsia="Times New Roman"/>
                <w:szCs w:val="24"/>
                <w:lang w:eastAsia="ru-RU"/>
              </w:rPr>
              <w:t>1 886,14</w:t>
            </w:r>
          </w:p>
        </w:tc>
        <w:tc>
          <w:tcPr>
            <w:tcW w:w="20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:rsidR="004A26AD" w:rsidRPr="00445577" w:rsidRDefault="004878CC" w:rsidP="004A26AD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1 659,66</w:t>
            </w:r>
          </w:p>
        </w:tc>
        <w:tc>
          <w:tcPr>
            <w:tcW w:w="20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:rsidR="004A26AD" w:rsidRPr="00445577" w:rsidRDefault="004878CC" w:rsidP="004A26AD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3545,8</w:t>
            </w:r>
          </w:p>
        </w:tc>
      </w:tr>
      <w:tr w:rsidR="004A26AD" w:rsidRPr="00445577" w:rsidTr="004A26AD">
        <w:trPr>
          <w:jc w:val="center"/>
        </w:trPr>
        <w:tc>
          <w:tcPr>
            <w:tcW w:w="22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26AD" w:rsidRPr="00445577" w:rsidRDefault="004A26AD" w:rsidP="00445577">
            <w:pPr>
              <w:spacing w:after="0" w:line="360" w:lineRule="auto"/>
              <w:ind w:left="0" w:right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4A26AD">
              <w:rPr>
                <w:rFonts w:eastAsia="Times New Roman"/>
                <w:szCs w:val="24"/>
                <w:lang w:eastAsia="ru-RU"/>
              </w:rPr>
              <w:t>2013</w:t>
            </w:r>
            <w:r w:rsidRPr="00445577">
              <w:rPr>
                <w:rFonts w:eastAsia="Times New Roman"/>
                <w:szCs w:val="24"/>
                <w:lang w:eastAsia="ru-RU"/>
              </w:rPr>
              <w:t xml:space="preserve"> г.</w:t>
            </w:r>
          </w:p>
        </w:tc>
        <w:tc>
          <w:tcPr>
            <w:tcW w:w="30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26AD" w:rsidRPr="00445577" w:rsidRDefault="004878CC" w:rsidP="004A26AD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4878CC">
              <w:rPr>
                <w:rFonts w:eastAsia="Times New Roman"/>
                <w:szCs w:val="24"/>
                <w:lang w:eastAsia="ru-RU"/>
              </w:rPr>
              <w:t>1 868,21</w:t>
            </w:r>
          </w:p>
        </w:tc>
        <w:tc>
          <w:tcPr>
            <w:tcW w:w="20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:rsidR="004A26AD" w:rsidRPr="00445577" w:rsidRDefault="004878CC" w:rsidP="004A26AD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4878CC">
              <w:rPr>
                <w:rFonts w:eastAsia="Times New Roman"/>
                <w:szCs w:val="24"/>
                <w:lang w:eastAsia="ru-RU"/>
              </w:rPr>
              <w:t>1 670,80</w:t>
            </w:r>
          </w:p>
        </w:tc>
        <w:tc>
          <w:tcPr>
            <w:tcW w:w="20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:rsidR="004A26AD" w:rsidRPr="00445577" w:rsidRDefault="004878CC" w:rsidP="004A26AD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3539,01</w:t>
            </w:r>
          </w:p>
        </w:tc>
      </w:tr>
      <w:tr w:rsidR="004A26AD" w:rsidRPr="00445577" w:rsidTr="004A26AD">
        <w:trPr>
          <w:jc w:val="center"/>
        </w:trPr>
        <w:tc>
          <w:tcPr>
            <w:tcW w:w="22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26AD" w:rsidRPr="00445577" w:rsidRDefault="004A26AD" w:rsidP="00AB2477">
            <w:pPr>
              <w:spacing w:after="0" w:line="360" w:lineRule="auto"/>
              <w:ind w:left="0" w:right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4A26AD">
              <w:rPr>
                <w:rFonts w:eastAsia="Times New Roman"/>
                <w:szCs w:val="24"/>
                <w:lang w:eastAsia="ru-RU"/>
              </w:rPr>
              <w:t>01.</w:t>
            </w:r>
            <w:r w:rsidRPr="00445577">
              <w:rPr>
                <w:rFonts w:eastAsia="Times New Roman"/>
                <w:szCs w:val="24"/>
                <w:lang w:eastAsia="ru-RU"/>
              </w:rPr>
              <w:t>11</w:t>
            </w:r>
            <w:r w:rsidRPr="004A26AD">
              <w:rPr>
                <w:rFonts w:eastAsia="Times New Roman"/>
                <w:szCs w:val="24"/>
                <w:lang w:eastAsia="ru-RU"/>
              </w:rPr>
              <w:t>.2014</w:t>
            </w:r>
            <w:r w:rsidRPr="00445577">
              <w:rPr>
                <w:rFonts w:eastAsia="Times New Roman"/>
                <w:szCs w:val="24"/>
                <w:lang w:eastAsia="ru-RU"/>
              </w:rPr>
              <w:t xml:space="preserve"> г.</w:t>
            </w:r>
          </w:p>
        </w:tc>
        <w:tc>
          <w:tcPr>
            <w:tcW w:w="30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26AD" w:rsidRPr="00445577" w:rsidRDefault="004878CC" w:rsidP="004A26AD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1 816,32</w:t>
            </w:r>
          </w:p>
        </w:tc>
        <w:tc>
          <w:tcPr>
            <w:tcW w:w="20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:rsidR="004A26AD" w:rsidRPr="00445577" w:rsidRDefault="004878CC" w:rsidP="004A26AD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 w:rsidRPr="004878CC">
              <w:rPr>
                <w:rFonts w:eastAsia="Times New Roman"/>
                <w:szCs w:val="24"/>
                <w:lang w:eastAsia="ru-RU"/>
              </w:rPr>
              <w:t>1 394,19</w:t>
            </w:r>
          </w:p>
        </w:tc>
        <w:tc>
          <w:tcPr>
            <w:tcW w:w="20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:rsidR="004A26AD" w:rsidRPr="00445577" w:rsidRDefault="00FA2F2F" w:rsidP="004A26AD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3210,51</w:t>
            </w:r>
          </w:p>
        </w:tc>
      </w:tr>
      <w:tr w:rsidR="004A26AD" w:rsidRPr="00445577" w:rsidTr="004A26AD">
        <w:trPr>
          <w:jc w:val="center"/>
        </w:trPr>
        <w:tc>
          <w:tcPr>
            <w:tcW w:w="225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26AD" w:rsidRPr="00445577" w:rsidRDefault="004A26AD" w:rsidP="00445577">
            <w:pPr>
              <w:spacing w:after="0" w:line="360" w:lineRule="auto"/>
              <w:ind w:left="0" w:right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445577">
              <w:rPr>
                <w:rFonts w:eastAsia="Times New Roman"/>
                <w:szCs w:val="24"/>
                <w:lang w:eastAsia="ru-RU"/>
              </w:rPr>
              <w:t>Всего</w:t>
            </w:r>
          </w:p>
        </w:tc>
        <w:tc>
          <w:tcPr>
            <w:tcW w:w="306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A26AD" w:rsidRPr="00445577" w:rsidRDefault="00FA2F2F" w:rsidP="004A26AD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5570,67</w:t>
            </w:r>
          </w:p>
        </w:tc>
        <w:tc>
          <w:tcPr>
            <w:tcW w:w="20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:rsidR="004A26AD" w:rsidRPr="00445577" w:rsidRDefault="00FA2F2F" w:rsidP="004A26AD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4724,65</w:t>
            </w:r>
          </w:p>
        </w:tc>
        <w:tc>
          <w:tcPr>
            <w:tcW w:w="2013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:rsidR="004A26AD" w:rsidRPr="00445577" w:rsidRDefault="00FA2F2F" w:rsidP="004A26AD">
            <w:pPr>
              <w:spacing w:after="0" w:line="360" w:lineRule="auto"/>
              <w:ind w:left="0" w:right="0" w:firstLine="0"/>
              <w:contextualSpacing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10295,32</w:t>
            </w:r>
          </w:p>
        </w:tc>
      </w:tr>
    </w:tbl>
    <w:p w:rsidR="00ED2044" w:rsidRDefault="00ED2044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bCs/>
          <w:color w:val="auto"/>
          <w:sz w:val="28"/>
          <w:szCs w:val="18"/>
          <w:shd w:val="clear" w:color="auto" w:fill="FFFFFF"/>
          <w:lang w:eastAsia="ru-RU"/>
        </w:rPr>
      </w:pPr>
    </w:p>
    <w:p w:rsidR="00FA2F2F" w:rsidRPr="00ED2044" w:rsidRDefault="00ED2044" w:rsidP="00ED2044">
      <w:pPr>
        <w:shd w:val="clear" w:color="auto" w:fill="FFFFFF"/>
        <w:spacing w:before="240" w:after="240" w:line="360" w:lineRule="auto"/>
        <w:ind w:left="0" w:right="0" w:firstLine="550"/>
        <w:contextualSpacing/>
        <w:jc w:val="both"/>
        <w:rPr>
          <w:rFonts w:eastAsia="Times New Roman"/>
          <w:bCs/>
          <w:color w:val="auto"/>
          <w:sz w:val="28"/>
          <w:szCs w:val="18"/>
          <w:shd w:val="clear" w:color="auto" w:fill="FFFFFF"/>
          <w:lang w:eastAsia="ru-RU"/>
        </w:rPr>
      </w:pPr>
      <w:r>
        <w:rPr>
          <w:rFonts w:eastAsia="Times New Roman"/>
          <w:bCs/>
          <w:color w:val="auto"/>
          <w:sz w:val="28"/>
          <w:szCs w:val="18"/>
          <w:shd w:val="clear" w:color="auto" w:fill="FFFFFF"/>
          <w:lang w:eastAsia="ru-RU"/>
        </w:rPr>
        <w:t>Таблица 2 – Структура доходов федерального бюджета в 2014г.</w:t>
      </w:r>
    </w:p>
    <w:tbl>
      <w:tblPr>
        <w:tblW w:w="7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4"/>
        <w:gridCol w:w="1060"/>
        <w:gridCol w:w="1056"/>
      </w:tblGrid>
      <w:tr w:rsidR="00FA2F2F" w:rsidRPr="00FA2F2F" w:rsidTr="00ED2044">
        <w:trPr>
          <w:trHeight w:val="645"/>
          <w:tblHeader/>
          <w:jc w:val="center"/>
        </w:trPr>
        <w:tc>
          <w:tcPr>
            <w:tcW w:w="5640" w:type="dxa"/>
            <w:shd w:val="clear" w:color="auto" w:fill="D0CECE" w:themeFill="background2" w:themeFillShade="E6"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060" w:type="dxa"/>
            <w:shd w:val="clear" w:color="auto" w:fill="D0CECE" w:themeFill="background2" w:themeFillShade="E6"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center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 xml:space="preserve">млрд. </w:t>
            </w:r>
            <w:proofErr w:type="spellStart"/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980" w:type="dxa"/>
            <w:shd w:val="clear" w:color="auto" w:fill="D0CECE" w:themeFill="background2" w:themeFillShade="E6"/>
            <w:noWrap/>
            <w:vAlign w:val="bottom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rPr>
                <w:rFonts w:ascii="Calibri" w:eastAsia="Times New Roman" w:hAnsi="Calibri"/>
                <w:color w:val="auto"/>
                <w:szCs w:val="24"/>
                <w:lang w:eastAsia="ru-RU"/>
              </w:rPr>
            </w:pPr>
            <w:r w:rsidRPr="00FA2F2F">
              <w:rPr>
                <w:rFonts w:ascii="Calibri" w:eastAsia="Times New Roman" w:hAnsi="Calibri"/>
                <w:color w:val="auto"/>
                <w:szCs w:val="24"/>
                <w:lang w:eastAsia="ru-RU"/>
              </w:rPr>
              <w:t>Доля, %</w:t>
            </w:r>
          </w:p>
        </w:tc>
      </w:tr>
      <w:tr w:rsidR="00FA2F2F" w:rsidRPr="00FA2F2F" w:rsidTr="00FA2F2F">
        <w:trPr>
          <w:trHeight w:val="315"/>
          <w:jc w:val="center"/>
        </w:trPr>
        <w:tc>
          <w:tcPr>
            <w:tcW w:w="5640" w:type="dxa"/>
            <w:shd w:val="clear" w:color="000000" w:fill="D9E9DF"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lastRenderedPageBreak/>
              <w:t>Всего доходов</w:t>
            </w:r>
          </w:p>
        </w:tc>
        <w:tc>
          <w:tcPr>
            <w:tcW w:w="1060" w:type="dxa"/>
            <w:shd w:val="clear" w:color="000000" w:fill="D9E9DF"/>
            <w:noWrap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11 891,60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ascii="Calibri" w:eastAsia="Times New Roman" w:hAnsi="Calibri"/>
                <w:color w:val="auto"/>
                <w:szCs w:val="24"/>
                <w:lang w:eastAsia="ru-RU"/>
              </w:rPr>
            </w:pPr>
            <w:r w:rsidRPr="00FA2F2F">
              <w:rPr>
                <w:rFonts w:ascii="Calibri" w:eastAsia="Times New Roman" w:hAnsi="Calibri"/>
                <w:color w:val="auto"/>
                <w:szCs w:val="24"/>
                <w:lang w:eastAsia="ru-RU"/>
              </w:rPr>
              <w:t>100,00%</w:t>
            </w:r>
          </w:p>
        </w:tc>
      </w:tr>
      <w:tr w:rsidR="00FA2F2F" w:rsidRPr="00FA2F2F" w:rsidTr="00FA2F2F">
        <w:trPr>
          <w:trHeight w:val="315"/>
          <w:jc w:val="center"/>
        </w:trPr>
        <w:tc>
          <w:tcPr>
            <w:tcW w:w="5640" w:type="dxa"/>
            <w:shd w:val="clear" w:color="000000" w:fill="FFFFFF"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Таможенные пошлины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3 762,30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ascii="Calibri" w:eastAsia="Times New Roman" w:hAnsi="Calibri"/>
                <w:color w:val="auto"/>
                <w:szCs w:val="24"/>
                <w:lang w:eastAsia="ru-RU"/>
              </w:rPr>
            </w:pPr>
            <w:r w:rsidRPr="00FA2F2F">
              <w:rPr>
                <w:rFonts w:ascii="Calibri" w:eastAsia="Times New Roman" w:hAnsi="Calibri"/>
                <w:color w:val="auto"/>
                <w:szCs w:val="24"/>
                <w:lang w:eastAsia="ru-RU"/>
              </w:rPr>
              <w:t>31,64%</w:t>
            </w:r>
          </w:p>
        </w:tc>
      </w:tr>
      <w:tr w:rsidR="00FA2F2F" w:rsidRPr="00FA2F2F" w:rsidTr="00FA2F2F">
        <w:trPr>
          <w:trHeight w:val="315"/>
          <w:jc w:val="center"/>
        </w:trPr>
        <w:tc>
          <w:tcPr>
            <w:tcW w:w="5640" w:type="dxa"/>
            <w:shd w:val="clear" w:color="000000" w:fill="D9E9DF"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1060" w:type="dxa"/>
            <w:shd w:val="clear" w:color="000000" w:fill="D9E9DF"/>
            <w:noWrap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2 401,00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ascii="Calibri" w:eastAsia="Times New Roman" w:hAnsi="Calibri"/>
                <w:color w:val="auto"/>
                <w:szCs w:val="24"/>
                <w:lang w:eastAsia="ru-RU"/>
              </w:rPr>
            </w:pPr>
            <w:r w:rsidRPr="00FA2F2F">
              <w:rPr>
                <w:rFonts w:ascii="Calibri" w:eastAsia="Times New Roman" w:hAnsi="Calibri"/>
                <w:color w:val="auto"/>
                <w:szCs w:val="24"/>
                <w:lang w:eastAsia="ru-RU"/>
              </w:rPr>
              <w:t>20,19%</w:t>
            </w:r>
          </w:p>
        </w:tc>
      </w:tr>
      <w:tr w:rsidR="00FA2F2F" w:rsidRPr="00FA2F2F" w:rsidTr="00FA2F2F">
        <w:trPr>
          <w:trHeight w:val="945"/>
          <w:jc w:val="center"/>
        </w:trPr>
        <w:tc>
          <w:tcPr>
            <w:tcW w:w="5640" w:type="dxa"/>
            <w:shd w:val="clear" w:color="000000" w:fill="FFFFFF"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Налог на добавленную стоимость на товары (работы, услуги), реализуемые на территории Российской Федерации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1 816,30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ascii="Calibri" w:eastAsia="Times New Roman" w:hAnsi="Calibri"/>
                <w:color w:val="auto"/>
                <w:szCs w:val="24"/>
                <w:lang w:eastAsia="ru-RU"/>
              </w:rPr>
            </w:pPr>
            <w:r w:rsidRPr="00FA2F2F">
              <w:rPr>
                <w:rFonts w:ascii="Calibri" w:eastAsia="Times New Roman" w:hAnsi="Calibri"/>
                <w:color w:val="auto"/>
                <w:szCs w:val="24"/>
                <w:lang w:eastAsia="ru-RU"/>
              </w:rPr>
              <w:t>15,27%</w:t>
            </w:r>
          </w:p>
        </w:tc>
      </w:tr>
      <w:tr w:rsidR="00FA2F2F" w:rsidRPr="00FA2F2F" w:rsidTr="00FA2F2F">
        <w:trPr>
          <w:trHeight w:val="630"/>
          <w:jc w:val="center"/>
        </w:trPr>
        <w:tc>
          <w:tcPr>
            <w:tcW w:w="5640" w:type="dxa"/>
            <w:shd w:val="clear" w:color="000000" w:fill="D9E9DF"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Налог на добавленную стоимость на товары, ввозимые на территорию Российской Федерации</w:t>
            </w:r>
          </w:p>
        </w:tc>
        <w:tc>
          <w:tcPr>
            <w:tcW w:w="1060" w:type="dxa"/>
            <w:shd w:val="clear" w:color="000000" w:fill="D9E9DF"/>
            <w:noWrap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1 394,20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ascii="Calibri" w:eastAsia="Times New Roman" w:hAnsi="Calibri"/>
                <w:color w:val="auto"/>
                <w:szCs w:val="24"/>
                <w:lang w:eastAsia="ru-RU"/>
              </w:rPr>
            </w:pPr>
            <w:r w:rsidRPr="00FA2F2F">
              <w:rPr>
                <w:rFonts w:ascii="Calibri" w:eastAsia="Times New Roman" w:hAnsi="Calibri"/>
                <w:color w:val="auto"/>
                <w:szCs w:val="24"/>
                <w:lang w:eastAsia="ru-RU"/>
              </w:rPr>
              <w:t>11,72%</w:t>
            </w:r>
          </w:p>
        </w:tc>
      </w:tr>
      <w:tr w:rsidR="00FA2F2F" w:rsidRPr="00FA2F2F" w:rsidTr="00FA2F2F">
        <w:trPr>
          <w:trHeight w:val="945"/>
          <w:jc w:val="center"/>
        </w:trPr>
        <w:tc>
          <w:tcPr>
            <w:tcW w:w="5640" w:type="dxa"/>
            <w:shd w:val="clear" w:color="000000" w:fill="FFFFFF"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423,2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ascii="Calibri" w:eastAsia="Times New Roman" w:hAnsi="Calibri"/>
                <w:color w:val="auto"/>
                <w:szCs w:val="24"/>
                <w:lang w:eastAsia="ru-RU"/>
              </w:rPr>
            </w:pPr>
            <w:r w:rsidRPr="00FA2F2F">
              <w:rPr>
                <w:rFonts w:ascii="Calibri" w:eastAsia="Times New Roman" w:hAnsi="Calibri"/>
                <w:color w:val="auto"/>
                <w:szCs w:val="24"/>
                <w:lang w:eastAsia="ru-RU"/>
              </w:rPr>
              <w:t>3,56%</w:t>
            </w:r>
          </w:p>
        </w:tc>
      </w:tr>
      <w:tr w:rsidR="00FA2F2F" w:rsidRPr="00FA2F2F" w:rsidTr="00FA2F2F">
        <w:trPr>
          <w:trHeight w:val="315"/>
          <w:jc w:val="center"/>
        </w:trPr>
        <w:tc>
          <w:tcPr>
            <w:tcW w:w="5640" w:type="dxa"/>
            <w:shd w:val="clear" w:color="000000" w:fill="D9E9DF"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1060" w:type="dxa"/>
            <w:shd w:val="clear" w:color="000000" w:fill="D9E9DF"/>
            <w:noWrap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351,6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ascii="Calibri" w:eastAsia="Times New Roman" w:hAnsi="Calibri"/>
                <w:color w:val="auto"/>
                <w:szCs w:val="24"/>
                <w:lang w:eastAsia="ru-RU"/>
              </w:rPr>
            </w:pPr>
            <w:r w:rsidRPr="00FA2F2F">
              <w:rPr>
                <w:rFonts w:ascii="Calibri" w:eastAsia="Times New Roman" w:hAnsi="Calibri"/>
                <w:color w:val="auto"/>
                <w:szCs w:val="24"/>
                <w:lang w:eastAsia="ru-RU"/>
              </w:rPr>
              <w:t>2,96%</w:t>
            </w:r>
          </w:p>
        </w:tc>
      </w:tr>
      <w:tr w:rsidR="00FA2F2F" w:rsidRPr="00FA2F2F" w:rsidTr="00FA2F2F">
        <w:trPr>
          <w:trHeight w:val="315"/>
          <w:jc w:val="center"/>
        </w:trPr>
        <w:tc>
          <w:tcPr>
            <w:tcW w:w="5640" w:type="dxa"/>
            <w:shd w:val="clear" w:color="000000" w:fill="FFFFFF"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7,7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ascii="Calibri" w:eastAsia="Times New Roman" w:hAnsi="Calibri"/>
                <w:color w:val="auto"/>
                <w:szCs w:val="24"/>
                <w:lang w:eastAsia="ru-RU"/>
              </w:rPr>
            </w:pPr>
            <w:r w:rsidRPr="00FA2F2F">
              <w:rPr>
                <w:rFonts w:ascii="Calibri" w:eastAsia="Times New Roman" w:hAnsi="Calibri"/>
                <w:color w:val="auto"/>
                <w:szCs w:val="24"/>
                <w:lang w:eastAsia="ru-RU"/>
              </w:rPr>
              <w:t>0,06%</w:t>
            </w:r>
          </w:p>
        </w:tc>
      </w:tr>
      <w:tr w:rsidR="00FA2F2F" w:rsidRPr="00FA2F2F" w:rsidTr="00FA2F2F">
        <w:trPr>
          <w:trHeight w:val="630"/>
          <w:jc w:val="center"/>
        </w:trPr>
        <w:tc>
          <w:tcPr>
            <w:tcW w:w="5640" w:type="dxa"/>
            <w:shd w:val="clear" w:color="000000" w:fill="FFFFFF"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Прочие доходы, включая безвозмездные поступления</w:t>
            </w:r>
          </w:p>
        </w:tc>
        <w:tc>
          <w:tcPr>
            <w:tcW w:w="1060" w:type="dxa"/>
            <w:shd w:val="clear" w:color="000000" w:fill="FFFFFF"/>
            <w:noWrap/>
            <w:vAlign w:val="center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eastAsia="Times New Roman"/>
                <w:color w:val="auto"/>
                <w:szCs w:val="24"/>
                <w:lang w:eastAsia="ru-RU"/>
              </w:rPr>
            </w:pPr>
            <w:r w:rsidRPr="00FA2F2F">
              <w:rPr>
                <w:rFonts w:eastAsia="Times New Roman"/>
                <w:color w:val="auto"/>
                <w:szCs w:val="24"/>
                <w:lang w:eastAsia="ru-RU"/>
              </w:rPr>
              <w:t>1 735,30</w:t>
            </w:r>
          </w:p>
        </w:tc>
        <w:tc>
          <w:tcPr>
            <w:tcW w:w="980" w:type="dxa"/>
            <w:shd w:val="clear" w:color="auto" w:fill="auto"/>
            <w:noWrap/>
            <w:vAlign w:val="bottom"/>
            <w:hideMark/>
          </w:tcPr>
          <w:p w:rsidR="00FA2F2F" w:rsidRPr="00FA2F2F" w:rsidRDefault="00FA2F2F" w:rsidP="00FA2F2F">
            <w:pPr>
              <w:spacing w:after="0" w:line="240" w:lineRule="auto"/>
              <w:ind w:left="0" w:right="0" w:firstLine="0"/>
              <w:jc w:val="right"/>
              <w:rPr>
                <w:rFonts w:ascii="Calibri" w:eastAsia="Times New Roman" w:hAnsi="Calibri"/>
                <w:color w:val="auto"/>
                <w:szCs w:val="24"/>
                <w:lang w:eastAsia="ru-RU"/>
              </w:rPr>
            </w:pPr>
            <w:r w:rsidRPr="00FA2F2F">
              <w:rPr>
                <w:rFonts w:ascii="Calibri" w:eastAsia="Times New Roman" w:hAnsi="Calibri"/>
                <w:color w:val="auto"/>
                <w:szCs w:val="24"/>
                <w:lang w:eastAsia="ru-RU"/>
              </w:rPr>
              <w:t>14,59%</w:t>
            </w:r>
          </w:p>
        </w:tc>
      </w:tr>
    </w:tbl>
    <w:p w:rsidR="00FA2F2F" w:rsidRDefault="00FA2F2F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</w:p>
    <w:p w:rsidR="00445577" w:rsidRDefault="00445577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  <w:r w:rsidRPr="00445577">
        <w:rPr>
          <w:rFonts w:eastAsia="Times New Roman"/>
          <w:sz w:val="28"/>
          <w:szCs w:val="24"/>
          <w:lang w:eastAsia="ru-RU"/>
        </w:rPr>
        <w:t>Согласно данным</w:t>
      </w:r>
      <w:r w:rsidR="00ED2044">
        <w:rPr>
          <w:rFonts w:eastAsia="Times New Roman"/>
          <w:sz w:val="28"/>
          <w:szCs w:val="24"/>
          <w:lang w:eastAsia="ru-RU"/>
        </w:rPr>
        <w:t xml:space="preserve"> размещенным таблице 1</w:t>
      </w:r>
      <w:r w:rsidRPr="00445577">
        <w:rPr>
          <w:rFonts w:eastAsia="Times New Roman"/>
          <w:sz w:val="28"/>
          <w:szCs w:val="24"/>
          <w:lang w:eastAsia="ru-RU"/>
        </w:rPr>
        <w:t xml:space="preserve">, </w:t>
      </w:r>
      <w:r w:rsidR="00ED2044">
        <w:rPr>
          <w:rFonts w:eastAsia="Times New Roman"/>
          <w:sz w:val="28"/>
          <w:szCs w:val="24"/>
          <w:lang w:eastAsia="ru-RU"/>
        </w:rPr>
        <w:t>заметно</w:t>
      </w:r>
      <w:r w:rsidRPr="00445577">
        <w:rPr>
          <w:rFonts w:eastAsia="Times New Roman"/>
          <w:sz w:val="28"/>
          <w:szCs w:val="24"/>
          <w:lang w:eastAsia="ru-RU"/>
        </w:rPr>
        <w:t xml:space="preserve">, что в поступления НДС в федеральный бюджет </w:t>
      </w:r>
      <w:r w:rsidR="00ED2044">
        <w:rPr>
          <w:rFonts w:eastAsia="Times New Roman"/>
          <w:sz w:val="28"/>
          <w:szCs w:val="24"/>
          <w:lang w:eastAsia="ru-RU"/>
        </w:rPr>
        <w:t>уменьшаются</w:t>
      </w:r>
      <w:r w:rsidRPr="00445577">
        <w:rPr>
          <w:rFonts w:eastAsia="Times New Roman"/>
          <w:sz w:val="28"/>
          <w:szCs w:val="24"/>
          <w:lang w:eastAsia="ru-RU"/>
        </w:rPr>
        <w:t xml:space="preserve">. </w:t>
      </w:r>
      <w:r w:rsidR="00ED2044">
        <w:rPr>
          <w:rFonts w:eastAsia="Times New Roman"/>
          <w:sz w:val="28"/>
          <w:szCs w:val="24"/>
          <w:lang w:eastAsia="ru-RU"/>
        </w:rPr>
        <w:t>Снижение</w:t>
      </w:r>
      <w:r w:rsidRPr="00445577">
        <w:rPr>
          <w:rFonts w:eastAsia="Times New Roman"/>
          <w:sz w:val="28"/>
          <w:szCs w:val="24"/>
          <w:lang w:eastAsia="ru-RU"/>
        </w:rPr>
        <w:t xml:space="preserve"> рост</w:t>
      </w:r>
      <w:r w:rsidR="00ED2044">
        <w:rPr>
          <w:rFonts w:eastAsia="Times New Roman"/>
          <w:sz w:val="28"/>
          <w:szCs w:val="24"/>
          <w:lang w:eastAsia="ru-RU"/>
        </w:rPr>
        <w:t>а</w:t>
      </w:r>
      <w:r w:rsidRPr="00445577">
        <w:rPr>
          <w:rFonts w:eastAsia="Times New Roman"/>
          <w:sz w:val="28"/>
          <w:szCs w:val="24"/>
          <w:lang w:eastAsia="ru-RU"/>
        </w:rPr>
        <w:t xml:space="preserve"> поступлений этого налога</w:t>
      </w:r>
      <w:r w:rsidR="00ED2044">
        <w:rPr>
          <w:rFonts w:eastAsia="Times New Roman"/>
          <w:sz w:val="28"/>
          <w:szCs w:val="24"/>
          <w:lang w:eastAsia="ru-RU"/>
        </w:rPr>
        <w:t xml:space="preserve"> можно объяснить</w:t>
      </w:r>
      <w:r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ED2044">
        <w:rPr>
          <w:rFonts w:eastAsia="Times New Roman"/>
          <w:sz w:val="28"/>
          <w:szCs w:val="24"/>
          <w:lang w:eastAsia="ru-RU"/>
        </w:rPr>
        <w:t>уменьшением</w:t>
      </w:r>
      <w:r w:rsidRPr="00445577">
        <w:rPr>
          <w:rFonts w:eastAsia="Times New Roman"/>
          <w:sz w:val="28"/>
          <w:szCs w:val="24"/>
          <w:lang w:eastAsia="ru-RU"/>
        </w:rPr>
        <w:t xml:space="preserve"> выручки из-за </w:t>
      </w:r>
      <w:r w:rsidR="00ED2044">
        <w:rPr>
          <w:rFonts w:eastAsia="Times New Roman"/>
          <w:sz w:val="28"/>
          <w:szCs w:val="24"/>
          <w:lang w:eastAsia="ru-RU"/>
        </w:rPr>
        <w:t>падения</w:t>
      </w:r>
      <w:r w:rsidRPr="00445577">
        <w:rPr>
          <w:rFonts w:eastAsia="Times New Roman"/>
          <w:sz w:val="28"/>
          <w:szCs w:val="24"/>
          <w:lang w:eastAsia="ru-RU"/>
        </w:rPr>
        <w:t xml:space="preserve"> цен</w:t>
      </w:r>
      <w:r w:rsidR="00ED2044">
        <w:rPr>
          <w:rFonts w:eastAsia="Times New Roman"/>
          <w:sz w:val="28"/>
          <w:szCs w:val="24"/>
          <w:lang w:eastAsia="ru-RU"/>
        </w:rPr>
        <w:t xml:space="preserve"> на нефть, </w:t>
      </w:r>
      <w:r w:rsidR="00463541">
        <w:rPr>
          <w:rFonts w:eastAsia="Times New Roman"/>
          <w:sz w:val="28"/>
          <w:szCs w:val="24"/>
          <w:lang w:eastAsia="ru-RU"/>
        </w:rPr>
        <w:t xml:space="preserve">изменения в порядке амортизации, и в целом ухудшением экономической ситуации в стране. Но тем не менее исходя из структуры доходов федерального бюджета, мы можем наблюдать что в целом НДС, составляет порядка 26,99 % от общей суммы доходов (Учитывая </w:t>
      </w:r>
      <w:r w:rsidR="00463541" w:rsidRPr="00463541">
        <w:rPr>
          <w:rFonts w:eastAsia="Times New Roman"/>
          <w:sz w:val="28"/>
          <w:szCs w:val="24"/>
          <w:lang w:eastAsia="ru-RU"/>
        </w:rPr>
        <w:t>Налог на добавленную стоимость на товары, ввозимые на территорию Российской Федерации</w:t>
      </w:r>
      <w:r w:rsidR="00463541">
        <w:rPr>
          <w:rFonts w:eastAsia="Times New Roman"/>
          <w:sz w:val="28"/>
          <w:szCs w:val="24"/>
          <w:lang w:eastAsia="ru-RU"/>
        </w:rPr>
        <w:t>), что еще раз подтверждает, что НДС находиться на второй позиции доходов.</w:t>
      </w:r>
    </w:p>
    <w:p w:rsidR="00860723" w:rsidRPr="00445577" w:rsidRDefault="00860723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Из выше сказанного следует, что НДС носит важную фискальную функцию, т.е. входит в  состав денежного потока государства, при этом он является одним из основных источников дохода бюджетов, принося в него значительную долю.  К тому же НДС участвует в механизме ценообразования, отсюда следует что он носит также регулирующую функцию.</w:t>
      </w:r>
    </w:p>
    <w:p w:rsidR="00445577" w:rsidRDefault="00AD1B4E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  <w:proofErr w:type="gramStart"/>
      <w:r>
        <w:rPr>
          <w:rFonts w:eastAsia="Times New Roman"/>
          <w:sz w:val="28"/>
          <w:szCs w:val="24"/>
          <w:lang w:eastAsia="ru-RU"/>
        </w:rPr>
        <w:lastRenderedPageBreak/>
        <w:t>К сожаления</w:t>
      </w:r>
      <w:proofErr w:type="gramEnd"/>
      <w:r>
        <w:rPr>
          <w:rFonts w:eastAsia="Times New Roman"/>
          <w:sz w:val="28"/>
          <w:szCs w:val="24"/>
          <w:lang w:eastAsia="ru-RU"/>
        </w:rPr>
        <w:t xml:space="preserve"> и самым «криминальным</w:t>
      </w:r>
      <w:r w:rsidR="00445577" w:rsidRPr="00445577">
        <w:rPr>
          <w:rFonts w:eastAsia="Times New Roman"/>
          <w:sz w:val="28"/>
          <w:szCs w:val="24"/>
          <w:lang w:eastAsia="ru-RU"/>
        </w:rPr>
        <w:t>»</w:t>
      </w:r>
      <w:r>
        <w:rPr>
          <w:rFonts w:eastAsia="Times New Roman"/>
          <w:sz w:val="28"/>
          <w:szCs w:val="24"/>
          <w:lang w:eastAsia="ru-RU"/>
        </w:rPr>
        <w:t xml:space="preserve"> налогом, также является НДС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: </w:t>
      </w:r>
      <w:r>
        <w:rPr>
          <w:rFonts w:eastAsia="Times New Roman"/>
          <w:sz w:val="28"/>
          <w:szCs w:val="24"/>
          <w:lang w:eastAsia="ru-RU"/>
        </w:rPr>
        <w:t>около половины зарегистрированных налоговых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правонарушений </w:t>
      </w:r>
      <w:r>
        <w:rPr>
          <w:rFonts w:eastAsia="Times New Roman"/>
          <w:sz w:val="28"/>
          <w:szCs w:val="24"/>
          <w:lang w:eastAsia="ru-RU"/>
        </w:rPr>
        <w:t>связаны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именно с НДС. Для бизнеса</w:t>
      </w:r>
      <w:r>
        <w:rPr>
          <w:rFonts w:eastAsia="Times New Roman"/>
          <w:sz w:val="28"/>
          <w:szCs w:val="24"/>
          <w:lang w:eastAsia="ru-RU"/>
        </w:rPr>
        <w:t xml:space="preserve"> он является </w:t>
      </w:r>
      <w:r w:rsidR="00F675C7">
        <w:rPr>
          <w:rFonts w:eastAsia="Times New Roman"/>
          <w:sz w:val="28"/>
          <w:szCs w:val="24"/>
          <w:lang w:eastAsia="ru-RU"/>
        </w:rPr>
        <w:t>самым обременительным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налог</w:t>
      </w:r>
      <w:r>
        <w:rPr>
          <w:rFonts w:eastAsia="Times New Roman"/>
          <w:sz w:val="28"/>
          <w:szCs w:val="24"/>
          <w:lang w:eastAsia="ru-RU"/>
        </w:rPr>
        <w:t>ом,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ввиду</w:t>
      </w:r>
      <w:r>
        <w:rPr>
          <w:rFonts w:eastAsia="Times New Roman"/>
          <w:sz w:val="28"/>
          <w:szCs w:val="24"/>
          <w:lang w:eastAsia="ru-RU"/>
        </w:rPr>
        <w:t xml:space="preserve"> ощутимо</w:t>
      </w:r>
      <w:r w:rsidR="00F675C7">
        <w:rPr>
          <w:rFonts w:eastAsia="Times New Roman"/>
          <w:sz w:val="28"/>
          <w:szCs w:val="24"/>
          <w:lang w:eastAsia="ru-RU"/>
        </w:rPr>
        <w:t xml:space="preserve"> высокой ставки, сложности с отчетностью и мучительной процедурой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возврат</w:t>
      </w:r>
      <w:r w:rsidR="00F675C7">
        <w:rPr>
          <w:rFonts w:eastAsia="Times New Roman"/>
          <w:sz w:val="28"/>
          <w:szCs w:val="24"/>
          <w:lang w:eastAsia="ru-RU"/>
        </w:rPr>
        <w:t>а</w:t>
      </w:r>
      <w:r w:rsidR="00445577" w:rsidRPr="00445577">
        <w:rPr>
          <w:rFonts w:eastAsia="Times New Roman"/>
          <w:sz w:val="28"/>
          <w:szCs w:val="24"/>
          <w:lang w:eastAsia="ru-RU"/>
        </w:rPr>
        <w:t>.</w:t>
      </w:r>
    </w:p>
    <w:p w:rsidR="00445577" w:rsidRPr="00445577" w:rsidRDefault="00445577" w:rsidP="00FD0042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  <w:r w:rsidRPr="00445577">
        <w:rPr>
          <w:rFonts w:eastAsia="Times New Roman"/>
          <w:sz w:val="28"/>
          <w:szCs w:val="24"/>
          <w:lang w:eastAsia="ru-RU"/>
        </w:rPr>
        <w:t>В финансовом ведомстве считают, что</w:t>
      </w:r>
      <w:r w:rsidR="00FD0042">
        <w:rPr>
          <w:rFonts w:eastAsia="Times New Roman"/>
          <w:sz w:val="28"/>
          <w:szCs w:val="24"/>
          <w:lang w:eastAsia="ru-RU"/>
        </w:rPr>
        <w:t xml:space="preserve"> </w:t>
      </w:r>
      <w:r w:rsidR="00E5505C">
        <w:rPr>
          <w:rFonts w:eastAsia="Times New Roman"/>
          <w:sz w:val="28"/>
          <w:szCs w:val="24"/>
          <w:lang w:eastAsia="ru-RU"/>
        </w:rPr>
        <w:t>большая доля вычетов и возмещений по налогу на добавленную стоимость не имеет основания, это происходит</w:t>
      </w:r>
      <w:r w:rsidR="00FD0042">
        <w:rPr>
          <w:rFonts w:eastAsia="Times New Roman"/>
          <w:sz w:val="28"/>
          <w:szCs w:val="24"/>
          <w:lang w:eastAsia="ru-RU"/>
        </w:rPr>
        <w:t xml:space="preserve"> в результате уклонения от оплаты НДС</w:t>
      </w:r>
      <w:r w:rsidR="00E5505C">
        <w:rPr>
          <w:rFonts w:eastAsia="Times New Roman"/>
          <w:sz w:val="28"/>
          <w:szCs w:val="24"/>
          <w:lang w:eastAsia="ru-RU"/>
        </w:rPr>
        <w:t>,</w:t>
      </w:r>
      <w:r w:rsidR="00FD0042">
        <w:rPr>
          <w:rFonts w:eastAsia="Times New Roman"/>
          <w:sz w:val="28"/>
          <w:szCs w:val="24"/>
          <w:lang w:eastAsia="ru-RU"/>
        </w:rPr>
        <w:t xml:space="preserve"> </w:t>
      </w:r>
      <w:r w:rsidR="00E5505C">
        <w:rPr>
          <w:rFonts w:eastAsia="Times New Roman"/>
          <w:sz w:val="28"/>
          <w:szCs w:val="24"/>
          <w:lang w:eastAsia="ru-RU"/>
        </w:rPr>
        <w:t>в связи, с чем бюджет наблюдает</w:t>
      </w:r>
      <w:r w:rsidR="00FD0042">
        <w:rPr>
          <w:rFonts w:eastAsia="Times New Roman"/>
          <w:sz w:val="28"/>
          <w:szCs w:val="24"/>
          <w:lang w:eastAsia="ru-RU"/>
        </w:rPr>
        <w:t xml:space="preserve"> существенное </w:t>
      </w:r>
      <w:proofErr w:type="spellStart"/>
      <w:r w:rsidR="00FD0042">
        <w:rPr>
          <w:rFonts w:eastAsia="Times New Roman"/>
          <w:sz w:val="28"/>
          <w:szCs w:val="24"/>
          <w:lang w:eastAsia="ru-RU"/>
        </w:rPr>
        <w:t>недополучение</w:t>
      </w:r>
      <w:proofErr w:type="spellEnd"/>
      <w:r w:rsidR="00FD0042">
        <w:rPr>
          <w:rFonts w:eastAsia="Times New Roman"/>
          <w:sz w:val="28"/>
          <w:szCs w:val="24"/>
          <w:lang w:eastAsia="ru-RU"/>
        </w:rPr>
        <w:t xml:space="preserve">  средств</w:t>
      </w:r>
      <w:r w:rsidRPr="00445577">
        <w:rPr>
          <w:rFonts w:eastAsia="Times New Roman"/>
          <w:sz w:val="28"/>
          <w:szCs w:val="24"/>
          <w:lang w:eastAsia="ru-RU"/>
        </w:rPr>
        <w:t xml:space="preserve">. Есть </w:t>
      </w:r>
      <w:r w:rsidR="00E5505C">
        <w:rPr>
          <w:rFonts w:eastAsia="Times New Roman"/>
          <w:sz w:val="28"/>
          <w:szCs w:val="24"/>
          <w:lang w:eastAsia="ru-RU"/>
        </w:rPr>
        <w:t>множество</w:t>
      </w:r>
      <w:r w:rsidRPr="00445577">
        <w:rPr>
          <w:rFonts w:eastAsia="Times New Roman"/>
          <w:sz w:val="28"/>
          <w:szCs w:val="24"/>
          <w:lang w:eastAsia="ru-RU"/>
        </w:rPr>
        <w:t xml:space="preserve"> схем, </w:t>
      </w:r>
      <w:r w:rsidR="00E5505C">
        <w:rPr>
          <w:rFonts w:eastAsia="Times New Roman"/>
          <w:sz w:val="28"/>
          <w:szCs w:val="24"/>
          <w:lang w:eastAsia="ru-RU"/>
        </w:rPr>
        <w:t xml:space="preserve"> которые </w:t>
      </w:r>
      <w:r w:rsidRPr="00445577">
        <w:rPr>
          <w:rFonts w:eastAsia="Times New Roman"/>
          <w:sz w:val="28"/>
          <w:szCs w:val="24"/>
          <w:lang w:eastAsia="ru-RU"/>
        </w:rPr>
        <w:t>позволяю</w:t>
      </w:r>
      <w:r w:rsidR="00E5505C">
        <w:rPr>
          <w:rFonts w:eastAsia="Times New Roman"/>
          <w:sz w:val="28"/>
          <w:szCs w:val="24"/>
          <w:lang w:eastAsia="ru-RU"/>
        </w:rPr>
        <w:t>т</w:t>
      </w:r>
      <w:r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E5505C">
        <w:rPr>
          <w:rFonts w:eastAsia="Times New Roman"/>
          <w:sz w:val="28"/>
          <w:szCs w:val="24"/>
          <w:lang w:eastAsia="ru-RU"/>
        </w:rPr>
        <w:t>организациям</w:t>
      </w:r>
      <w:r w:rsidRPr="00445577">
        <w:rPr>
          <w:rFonts w:eastAsia="Times New Roman"/>
          <w:sz w:val="28"/>
          <w:szCs w:val="24"/>
          <w:lang w:eastAsia="ru-RU"/>
        </w:rPr>
        <w:t xml:space="preserve"> не платить НДС и</w:t>
      </w:r>
      <w:r w:rsidR="00E5505C">
        <w:rPr>
          <w:rFonts w:eastAsia="Times New Roman"/>
          <w:sz w:val="28"/>
          <w:szCs w:val="24"/>
          <w:lang w:eastAsia="ru-RU"/>
        </w:rPr>
        <w:t>ли</w:t>
      </w:r>
      <w:r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E5505C">
        <w:rPr>
          <w:rFonts w:eastAsia="Times New Roman"/>
          <w:sz w:val="28"/>
          <w:szCs w:val="24"/>
          <w:lang w:eastAsia="ru-RU"/>
        </w:rPr>
        <w:t>противоправно</w:t>
      </w:r>
      <w:r w:rsidRPr="00445577">
        <w:rPr>
          <w:rFonts w:eastAsia="Times New Roman"/>
          <w:sz w:val="28"/>
          <w:szCs w:val="24"/>
          <w:lang w:eastAsia="ru-RU"/>
        </w:rPr>
        <w:t xml:space="preserve"> возмещ</w:t>
      </w:r>
      <w:r w:rsidR="00E5505C">
        <w:rPr>
          <w:rFonts w:eastAsia="Times New Roman"/>
          <w:sz w:val="28"/>
          <w:szCs w:val="24"/>
          <w:lang w:eastAsia="ru-RU"/>
        </w:rPr>
        <w:t>ать его</w:t>
      </w:r>
      <w:r w:rsidRPr="00445577">
        <w:rPr>
          <w:rFonts w:eastAsia="Times New Roman"/>
          <w:sz w:val="28"/>
          <w:szCs w:val="24"/>
          <w:lang w:eastAsia="ru-RU"/>
        </w:rPr>
        <w:t xml:space="preserve">. </w:t>
      </w:r>
      <w:r w:rsidR="00E5505C">
        <w:rPr>
          <w:rFonts w:eastAsia="Times New Roman"/>
          <w:sz w:val="28"/>
          <w:szCs w:val="24"/>
          <w:lang w:eastAsia="ru-RU"/>
        </w:rPr>
        <w:t xml:space="preserve"> Одна из самых популярных это</w:t>
      </w:r>
      <w:r w:rsidRPr="00445577">
        <w:rPr>
          <w:rFonts w:eastAsia="Times New Roman"/>
          <w:sz w:val="28"/>
          <w:szCs w:val="24"/>
          <w:lang w:eastAsia="ru-RU"/>
        </w:rPr>
        <w:t xml:space="preserve"> фирмы-однодневки, которые</w:t>
      </w:r>
      <w:r w:rsidR="00E5505C">
        <w:rPr>
          <w:rFonts w:eastAsia="Times New Roman"/>
          <w:sz w:val="28"/>
          <w:szCs w:val="24"/>
          <w:lang w:eastAsia="ru-RU"/>
        </w:rPr>
        <w:t xml:space="preserve"> могут возникнуть</w:t>
      </w:r>
      <w:r w:rsidRPr="00445577">
        <w:rPr>
          <w:rFonts w:eastAsia="Times New Roman"/>
          <w:sz w:val="28"/>
          <w:szCs w:val="24"/>
          <w:lang w:eastAsia="ru-RU"/>
        </w:rPr>
        <w:t xml:space="preserve"> в товарной цепочке, </w:t>
      </w:r>
      <w:r w:rsidR="00E5505C">
        <w:rPr>
          <w:rFonts w:eastAsia="Times New Roman"/>
          <w:sz w:val="28"/>
          <w:szCs w:val="24"/>
          <w:lang w:eastAsia="ru-RU"/>
        </w:rPr>
        <w:t>сосредотачивая</w:t>
      </w:r>
      <w:r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E5505C">
        <w:rPr>
          <w:rFonts w:eastAsia="Times New Roman"/>
          <w:sz w:val="28"/>
          <w:szCs w:val="24"/>
          <w:lang w:eastAsia="ru-RU"/>
        </w:rPr>
        <w:t>у себя начисленный НДС, а затем просто</w:t>
      </w:r>
      <w:r w:rsidRPr="00445577">
        <w:rPr>
          <w:rFonts w:eastAsia="Times New Roman"/>
          <w:sz w:val="28"/>
          <w:szCs w:val="24"/>
          <w:lang w:eastAsia="ru-RU"/>
        </w:rPr>
        <w:t xml:space="preserve"> исчезают</w:t>
      </w:r>
      <w:r w:rsidR="00E5505C">
        <w:rPr>
          <w:rFonts w:eastAsia="Times New Roman"/>
          <w:sz w:val="28"/>
          <w:szCs w:val="24"/>
          <w:lang w:eastAsia="ru-RU"/>
        </w:rPr>
        <w:t xml:space="preserve">. В качестве еще одного примера можно привести схему </w:t>
      </w:r>
      <w:r w:rsidRPr="00445577">
        <w:rPr>
          <w:rFonts w:eastAsia="Times New Roman"/>
          <w:sz w:val="28"/>
          <w:szCs w:val="24"/>
          <w:lang w:eastAsia="ru-RU"/>
        </w:rPr>
        <w:t>«</w:t>
      </w:r>
      <w:proofErr w:type="spellStart"/>
      <w:r w:rsidRPr="00445577">
        <w:rPr>
          <w:rFonts w:eastAsia="Times New Roman"/>
          <w:sz w:val="28"/>
          <w:szCs w:val="24"/>
          <w:lang w:eastAsia="ru-RU"/>
        </w:rPr>
        <w:t>лжеэкспорт</w:t>
      </w:r>
      <w:r w:rsidR="00E5505C">
        <w:rPr>
          <w:rFonts w:eastAsia="Times New Roman"/>
          <w:sz w:val="28"/>
          <w:szCs w:val="24"/>
          <w:lang w:eastAsia="ru-RU"/>
        </w:rPr>
        <w:t>а</w:t>
      </w:r>
      <w:proofErr w:type="spellEnd"/>
      <w:r w:rsidRPr="00445577">
        <w:rPr>
          <w:rFonts w:eastAsia="Times New Roman"/>
          <w:sz w:val="28"/>
          <w:szCs w:val="24"/>
          <w:lang w:eastAsia="ru-RU"/>
        </w:rPr>
        <w:t xml:space="preserve">», </w:t>
      </w:r>
      <w:r w:rsidR="00E5505C">
        <w:rPr>
          <w:rFonts w:eastAsia="Times New Roman"/>
          <w:sz w:val="28"/>
          <w:szCs w:val="24"/>
          <w:lang w:eastAsia="ru-RU"/>
        </w:rPr>
        <w:t>в которой</w:t>
      </w:r>
      <w:r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E5505C">
        <w:rPr>
          <w:rFonts w:eastAsia="Times New Roman"/>
          <w:sz w:val="28"/>
          <w:szCs w:val="24"/>
          <w:lang w:eastAsia="ru-RU"/>
        </w:rPr>
        <w:t>организация декларирует перемещение товара через таможню, но в реалии этого попросту не происходит</w:t>
      </w:r>
      <w:r w:rsidRPr="00445577">
        <w:rPr>
          <w:rFonts w:eastAsia="Times New Roman"/>
          <w:sz w:val="28"/>
          <w:szCs w:val="24"/>
          <w:lang w:eastAsia="ru-RU"/>
        </w:rPr>
        <w:t>.</w:t>
      </w:r>
      <w:r w:rsidR="00E5505C">
        <w:rPr>
          <w:rFonts w:eastAsia="Times New Roman"/>
          <w:sz w:val="28"/>
          <w:szCs w:val="24"/>
          <w:lang w:eastAsia="ru-RU"/>
        </w:rPr>
        <w:t xml:space="preserve"> Органы налогового</w:t>
      </w:r>
      <w:r w:rsidRPr="00445577">
        <w:rPr>
          <w:rFonts w:eastAsia="Times New Roman"/>
          <w:sz w:val="28"/>
          <w:szCs w:val="24"/>
          <w:lang w:eastAsia="ru-RU"/>
        </w:rPr>
        <w:t xml:space="preserve"> и таможенн</w:t>
      </w:r>
      <w:r w:rsidR="00E5505C">
        <w:rPr>
          <w:rFonts w:eastAsia="Times New Roman"/>
          <w:sz w:val="28"/>
          <w:szCs w:val="24"/>
          <w:lang w:eastAsia="ru-RU"/>
        </w:rPr>
        <w:t>ого надзора</w:t>
      </w:r>
      <w:r w:rsidRPr="00445577">
        <w:rPr>
          <w:rFonts w:eastAsia="Times New Roman"/>
          <w:sz w:val="28"/>
          <w:szCs w:val="24"/>
          <w:lang w:eastAsia="ru-RU"/>
        </w:rPr>
        <w:t xml:space="preserve"> ведут </w:t>
      </w:r>
      <w:r w:rsidR="00E5505C">
        <w:rPr>
          <w:rFonts w:eastAsia="Times New Roman"/>
          <w:sz w:val="28"/>
          <w:szCs w:val="24"/>
          <w:lang w:eastAsia="ru-RU"/>
        </w:rPr>
        <w:t>беспрерывную</w:t>
      </w:r>
      <w:r w:rsidRPr="00445577">
        <w:rPr>
          <w:rFonts w:eastAsia="Times New Roman"/>
          <w:sz w:val="28"/>
          <w:szCs w:val="24"/>
          <w:lang w:eastAsia="ru-RU"/>
        </w:rPr>
        <w:t xml:space="preserve"> борьбу с </w:t>
      </w:r>
      <w:r w:rsidR="00E5505C">
        <w:rPr>
          <w:rFonts w:eastAsia="Times New Roman"/>
          <w:sz w:val="28"/>
          <w:szCs w:val="24"/>
          <w:lang w:eastAsia="ru-RU"/>
        </w:rPr>
        <w:t>уклонением</w:t>
      </w:r>
      <w:r w:rsidRPr="00445577">
        <w:rPr>
          <w:rFonts w:eastAsia="Times New Roman"/>
          <w:sz w:val="28"/>
          <w:szCs w:val="24"/>
          <w:lang w:eastAsia="ru-RU"/>
        </w:rPr>
        <w:t>, но как</w:t>
      </w:r>
      <w:r w:rsidR="00E5505C">
        <w:rPr>
          <w:rFonts w:eastAsia="Times New Roman"/>
          <w:sz w:val="28"/>
          <w:szCs w:val="24"/>
          <w:lang w:eastAsia="ru-RU"/>
        </w:rPr>
        <w:t xml:space="preserve"> можно судить из практики, обратив внимания на статистику,</w:t>
      </w:r>
      <w:r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E5505C">
        <w:rPr>
          <w:rFonts w:eastAsia="Times New Roman"/>
          <w:sz w:val="28"/>
          <w:szCs w:val="24"/>
          <w:lang w:eastAsia="ru-RU"/>
        </w:rPr>
        <w:t>эта борьба безрезультатна</w:t>
      </w:r>
      <w:r w:rsidRPr="00445577">
        <w:rPr>
          <w:rFonts w:eastAsia="Times New Roman"/>
          <w:sz w:val="28"/>
          <w:szCs w:val="24"/>
          <w:lang w:eastAsia="ru-RU"/>
        </w:rPr>
        <w:t xml:space="preserve">. </w:t>
      </w:r>
      <w:r w:rsidR="00E5505C">
        <w:rPr>
          <w:rFonts w:eastAsia="Times New Roman"/>
          <w:sz w:val="28"/>
          <w:szCs w:val="24"/>
          <w:lang w:eastAsia="ru-RU"/>
        </w:rPr>
        <w:t>Только годовой</w:t>
      </w:r>
      <w:r w:rsidRPr="00445577">
        <w:rPr>
          <w:rFonts w:eastAsia="Times New Roman"/>
          <w:sz w:val="28"/>
          <w:szCs w:val="24"/>
          <w:lang w:eastAsia="ru-RU"/>
        </w:rPr>
        <w:t xml:space="preserve"> ущерб</w:t>
      </w:r>
      <w:r w:rsidR="00E5505C">
        <w:rPr>
          <w:rFonts w:eastAsia="Times New Roman"/>
          <w:sz w:val="28"/>
          <w:szCs w:val="24"/>
          <w:lang w:eastAsia="ru-RU"/>
        </w:rPr>
        <w:t xml:space="preserve"> в бюджете</w:t>
      </w:r>
      <w:r w:rsidRPr="00445577">
        <w:rPr>
          <w:rFonts w:eastAsia="Times New Roman"/>
          <w:sz w:val="28"/>
          <w:szCs w:val="24"/>
          <w:lang w:eastAsia="ru-RU"/>
        </w:rPr>
        <w:t xml:space="preserve"> от махинаций с НДС</w:t>
      </w:r>
      <w:r w:rsidR="00E5505C">
        <w:rPr>
          <w:rFonts w:eastAsia="Times New Roman"/>
          <w:sz w:val="28"/>
          <w:szCs w:val="24"/>
          <w:lang w:eastAsia="ru-RU"/>
        </w:rPr>
        <w:t>, по некоторым источникам, можно</w:t>
      </w:r>
      <w:r w:rsidRPr="00445577">
        <w:rPr>
          <w:rFonts w:eastAsia="Times New Roman"/>
          <w:sz w:val="28"/>
          <w:szCs w:val="24"/>
          <w:lang w:eastAsia="ru-RU"/>
        </w:rPr>
        <w:t xml:space="preserve"> оцени</w:t>
      </w:r>
      <w:r w:rsidR="00E5505C">
        <w:rPr>
          <w:rFonts w:eastAsia="Times New Roman"/>
          <w:sz w:val="28"/>
          <w:szCs w:val="24"/>
          <w:lang w:eastAsia="ru-RU"/>
        </w:rPr>
        <w:t xml:space="preserve">ть от 10 до </w:t>
      </w:r>
      <w:r w:rsidRPr="00445577">
        <w:rPr>
          <w:rFonts w:eastAsia="Times New Roman"/>
          <w:sz w:val="28"/>
          <w:szCs w:val="24"/>
          <w:lang w:eastAsia="ru-RU"/>
        </w:rPr>
        <w:t>30 млрд. руб.</w:t>
      </w:r>
    </w:p>
    <w:p w:rsidR="00B009F4" w:rsidRDefault="005F460F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 xml:space="preserve"> Так один из экспертов, Ивашов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Н. А.,</w:t>
      </w:r>
      <w:r>
        <w:rPr>
          <w:rFonts w:eastAsia="Times New Roman"/>
          <w:sz w:val="28"/>
          <w:szCs w:val="24"/>
          <w:lang w:eastAsia="ru-RU"/>
        </w:rPr>
        <w:t xml:space="preserve"> утверждает, что в случае если НДС будет отменен, то количество организаций в России сократиться в 3-4 раза</w:t>
      </w:r>
      <w:r w:rsidR="00445577" w:rsidRPr="00445577">
        <w:rPr>
          <w:rFonts w:eastAsia="Times New Roman"/>
          <w:sz w:val="28"/>
          <w:szCs w:val="24"/>
          <w:lang w:eastAsia="ru-RU"/>
        </w:rPr>
        <w:t>.</w:t>
      </w:r>
      <w:r>
        <w:rPr>
          <w:rFonts w:eastAsia="Times New Roman"/>
          <w:sz w:val="28"/>
          <w:szCs w:val="24"/>
          <w:lang w:eastAsia="ru-RU"/>
        </w:rPr>
        <w:t xml:space="preserve"> Объяснить это можно тем, что перестанет существовать часть фирм-однодневок и фирмы, которые создаются с целью получения налоговых возвратов. Одновременно с этим значительно возрастёт сумма получаемых налогов на прибыль, налогов на доходы физических лиц и единого социального налога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. </w:t>
      </w:r>
      <w:r w:rsidR="00B009F4">
        <w:rPr>
          <w:rFonts w:eastAsia="Times New Roman"/>
          <w:sz w:val="28"/>
          <w:szCs w:val="24"/>
          <w:lang w:eastAsia="ru-RU"/>
        </w:rPr>
        <w:t>Организации смогли бы позволить себе выплату зарплаты без серых схем</w:t>
      </w:r>
      <w:r w:rsidR="00445577" w:rsidRPr="00445577">
        <w:rPr>
          <w:rFonts w:eastAsia="Times New Roman"/>
          <w:sz w:val="28"/>
          <w:szCs w:val="24"/>
          <w:lang w:eastAsia="ru-RU"/>
        </w:rPr>
        <w:t>.</w:t>
      </w:r>
      <w:r w:rsidR="00B009F4">
        <w:rPr>
          <w:rFonts w:eastAsia="Times New Roman"/>
          <w:sz w:val="28"/>
          <w:szCs w:val="24"/>
          <w:lang w:eastAsia="ru-RU"/>
        </w:rPr>
        <w:t xml:space="preserve"> Также бытует мнение</w:t>
      </w:r>
      <w:r w:rsidR="00445577" w:rsidRPr="00445577">
        <w:rPr>
          <w:rFonts w:eastAsia="Times New Roman"/>
          <w:sz w:val="28"/>
          <w:szCs w:val="24"/>
          <w:lang w:eastAsia="ru-RU"/>
        </w:rPr>
        <w:t>, что</w:t>
      </w:r>
      <w:r w:rsidR="00B009F4">
        <w:rPr>
          <w:rFonts w:eastAsia="Times New Roman"/>
          <w:sz w:val="28"/>
          <w:szCs w:val="24"/>
          <w:lang w:eastAsia="ru-RU"/>
        </w:rPr>
        <w:t xml:space="preserve"> в случае отмены НДС, доходы бюджета буду</w:t>
      </w:r>
      <w:r w:rsidR="00445577" w:rsidRPr="00445577">
        <w:rPr>
          <w:rFonts w:eastAsia="Times New Roman"/>
          <w:sz w:val="28"/>
          <w:szCs w:val="24"/>
          <w:lang w:eastAsia="ru-RU"/>
        </w:rPr>
        <w:t>т компенсирова</w:t>
      </w:r>
      <w:r w:rsidR="00B009F4">
        <w:rPr>
          <w:rFonts w:eastAsia="Times New Roman"/>
          <w:sz w:val="28"/>
          <w:szCs w:val="24"/>
          <w:lang w:eastAsia="ru-RU"/>
        </w:rPr>
        <w:t>ться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B009F4">
        <w:rPr>
          <w:rFonts w:eastAsia="Times New Roman"/>
          <w:sz w:val="28"/>
          <w:szCs w:val="24"/>
          <w:lang w:eastAsia="ru-RU"/>
        </w:rPr>
        <w:t>через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увеличения сборов по </w:t>
      </w:r>
      <w:r w:rsidR="00445577" w:rsidRPr="00445577">
        <w:rPr>
          <w:rFonts w:eastAsia="Times New Roman"/>
          <w:sz w:val="28"/>
          <w:szCs w:val="24"/>
          <w:lang w:eastAsia="ru-RU"/>
        </w:rPr>
        <w:lastRenderedPageBreak/>
        <w:t>другим налог</w:t>
      </w:r>
      <w:r w:rsidR="00B009F4">
        <w:rPr>
          <w:rFonts w:eastAsia="Times New Roman"/>
          <w:sz w:val="28"/>
          <w:szCs w:val="24"/>
          <w:lang w:eastAsia="ru-RU"/>
        </w:rPr>
        <w:t>ам</w:t>
      </w:r>
      <w:r w:rsidR="00445577" w:rsidRPr="00445577">
        <w:rPr>
          <w:rFonts w:eastAsia="Times New Roman"/>
          <w:sz w:val="28"/>
          <w:szCs w:val="24"/>
          <w:lang w:eastAsia="ru-RU"/>
        </w:rPr>
        <w:t>,</w:t>
      </w:r>
      <w:r w:rsidR="00B009F4">
        <w:rPr>
          <w:rFonts w:eastAsia="Times New Roman"/>
          <w:sz w:val="28"/>
          <w:szCs w:val="24"/>
          <w:lang w:eastAsia="ru-RU"/>
        </w:rPr>
        <w:t xml:space="preserve"> в том числе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, за счет налога с продаж, от которого в отличии от НДС уклониться </w:t>
      </w:r>
      <w:r w:rsidR="00B009F4">
        <w:rPr>
          <w:rFonts w:eastAsia="Times New Roman"/>
          <w:sz w:val="28"/>
          <w:szCs w:val="24"/>
          <w:lang w:eastAsia="ru-RU"/>
        </w:rPr>
        <w:t>практически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невозможно.</w:t>
      </w:r>
    </w:p>
    <w:p w:rsidR="00273A73" w:rsidRPr="00273A73" w:rsidRDefault="00273A73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color w:val="auto"/>
          <w:sz w:val="40"/>
          <w:szCs w:val="24"/>
          <w:lang w:eastAsia="ru-RU"/>
        </w:rPr>
      </w:pPr>
      <w:r>
        <w:rPr>
          <w:rStyle w:val="apple-converted-space"/>
          <w:color w:val="auto"/>
          <w:sz w:val="28"/>
          <w:szCs w:val="21"/>
          <w:shd w:val="clear" w:color="auto" w:fill="FFFFFF"/>
        </w:rPr>
        <w:t xml:space="preserve">Налог с продаж имел возможность вернуться в систему Российского налогообложения, так еще в июле 2014 года, по данным </w:t>
      </w:r>
      <w:r>
        <w:rPr>
          <w:color w:val="auto"/>
          <w:sz w:val="28"/>
          <w:szCs w:val="21"/>
          <w:shd w:val="clear" w:color="auto" w:fill="FFFFFF"/>
        </w:rPr>
        <w:t>компании</w:t>
      </w:r>
      <w:r w:rsidRPr="00273A73">
        <w:rPr>
          <w:color w:val="auto"/>
          <w:sz w:val="28"/>
          <w:szCs w:val="21"/>
          <w:shd w:val="clear" w:color="auto" w:fill="FFFFFF"/>
        </w:rPr>
        <w:t xml:space="preserve"> </w:t>
      </w:r>
      <w:proofErr w:type="spellStart"/>
      <w:r w:rsidRPr="00273A73">
        <w:rPr>
          <w:color w:val="auto"/>
          <w:sz w:val="28"/>
          <w:szCs w:val="21"/>
          <w:shd w:val="clear" w:color="auto" w:fill="FFFFFF"/>
        </w:rPr>
        <w:t>Reuters</w:t>
      </w:r>
      <w:proofErr w:type="spellEnd"/>
      <w:r>
        <w:rPr>
          <w:color w:val="auto"/>
          <w:sz w:val="28"/>
          <w:szCs w:val="21"/>
          <w:shd w:val="clear" w:color="auto" w:fill="FFFFFF"/>
        </w:rPr>
        <w:t>,</w:t>
      </w:r>
      <w:r w:rsidRPr="00273A73">
        <w:rPr>
          <w:color w:val="auto"/>
          <w:sz w:val="28"/>
          <w:szCs w:val="21"/>
          <w:shd w:val="clear" w:color="auto" w:fill="FFFFFF"/>
        </w:rPr>
        <w:t xml:space="preserve"> </w:t>
      </w:r>
      <w:r>
        <w:rPr>
          <w:color w:val="auto"/>
          <w:sz w:val="28"/>
          <w:szCs w:val="21"/>
          <w:shd w:val="clear" w:color="auto" w:fill="FFFFFF"/>
        </w:rPr>
        <w:t xml:space="preserve">Владимир </w:t>
      </w:r>
      <w:proofErr w:type="gramStart"/>
      <w:r>
        <w:rPr>
          <w:color w:val="auto"/>
          <w:sz w:val="28"/>
          <w:szCs w:val="21"/>
          <w:shd w:val="clear" w:color="auto" w:fill="FFFFFF"/>
        </w:rPr>
        <w:t xml:space="preserve">Путин </w:t>
      </w:r>
      <w:r w:rsidRPr="00273A73">
        <w:rPr>
          <w:color w:val="auto"/>
          <w:sz w:val="28"/>
          <w:szCs w:val="21"/>
          <w:shd w:val="clear" w:color="auto" w:fill="FFFFFF"/>
        </w:rPr>
        <w:t xml:space="preserve"> поддержал</w:t>
      </w:r>
      <w:proofErr w:type="gramEnd"/>
      <w:r w:rsidRPr="00273A73">
        <w:rPr>
          <w:color w:val="auto"/>
          <w:sz w:val="28"/>
          <w:szCs w:val="21"/>
          <w:shd w:val="clear" w:color="auto" w:fill="FFFFFF"/>
        </w:rPr>
        <w:t xml:space="preserve"> </w:t>
      </w:r>
      <w:r>
        <w:rPr>
          <w:color w:val="auto"/>
          <w:sz w:val="28"/>
          <w:szCs w:val="21"/>
          <w:shd w:val="clear" w:color="auto" w:fill="FFFFFF"/>
        </w:rPr>
        <w:t>возврат налога с продаж в</w:t>
      </w:r>
      <w:r w:rsidRPr="00273A73">
        <w:rPr>
          <w:color w:val="auto"/>
          <w:sz w:val="28"/>
          <w:szCs w:val="21"/>
          <w:shd w:val="clear" w:color="auto" w:fill="FFFFFF"/>
        </w:rPr>
        <w:t xml:space="preserve"> 2015 год</w:t>
      </w:r>
      <w:r>
        <w:rPr>
          <w:color w:val="auto"/>
          <w:sz w:val="28"/>
          <w:szCs w:val="21"/>
          <w:shd w:val="clear" w:color="auto" w:fill="FFFFFF"/>
        </w:rPr>
        <w:t>у, но уже 22 сентября 2014 года, интернет издание ДНИ.РУ опубликовало статью о том, что на совещании у президента, было принято решение об отказе от возврата этого налога.</w:t>
      </w:r>
    </w:p>
    <w:p w:rsidR="00445577" w:rsidRPr="00445577" w:rsidRDefault="00273A73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 xml:space="preserve">Конечно в теории, НДС можно считать прогрессивнее и более правильным налогом, нежели налог с </w:t>
      </w:r>
      <w:proofErr w:type="gramStart"/>
      <w:r>
        <w:rPr>
          <w:rFonts w:eastAsia="Times New Roman"/>
          <w:sz w:val="28"/>
          <w:szCs w:val="24"/>
          <w:lang w:eastAsia="ru-RU"/>
        </w:rPr>
        <w:t>продаж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>
        <w:rPr>
          <w:rFonts w:eastAsia="Times New Roman"/>
          <w:sz w:val="28"/>
          <w:szCs w:val="24"/>
          <w:lang w:eastAsia="ru-RU"/>
        </w:rPr>
        <w:t>,</w:t>
      </w:r>
      <w:proofErr w:type="gramEnd"/>
      <w:r>
        <w:rPr>
          <w:rFonts w:eastAsia="Times New Roman"/>
          <w:sz w:val="28"/>
          <w:szCs w:val="24"/>
          <w:lang w:eastAsia="ru-RU"/>
        </w:rPr>
        <w:t xml:space="preserve"> налог с оборота или акцизы. Но теоретические верная модель сможет заработать, только в случае если все организации платят НДС по одной ставке, и не уклоняются от него. В данный момент ситуация такова, что если хотя бы один контрагент, участвующий в цепочке, имеет льготы, то бюджет часть НДС недополучит. </w:t>
      </w:r>
      <w:r w:rsidR="00DF2375">
        <w:rPr>
          <w:rFonts w:eastAsia="Times New Roman"/>
          <w:sz w:val="28"/>
          <w:szCs w:val="24"/>
          <w:lang w:eastAsia="ru-RU"/>
        </w:rPr>
        <w:t xml:space="preserve">Законодательные органы внесли львиную долю в это, выпустив сотни поправок и льгот в закон, создав свободные зоны. Однако неоднократно рассматривался вопрос о том, что необходимо ввести солидарную ответственность, так в цепочке взаимодействий контрагенты, которые честно выплачивают налоги, должны будут отвечать и за тех, кто с помощью льгот себе  присвоил НДС. Но такая мера будет не справедлива по отношению к честным налогоплательщикам, возлагая на них не нужный груз ответственности, и </w:t>
      </w:r>
      <w:proofErr w:type="gramStart"/>
      <w:r w:rsidR="00DF2375">
        <w:rPr>
          <w:rFonts w:eastAsia="Times New Roman"/>
          <w:sz w:val="28"/>
          <w:szCs w:val="24"/>
          <w:lang w:eastAsia="ru-RU"/>
        </w:rPr>
        <w:t>по этому</w:t>
      </w:r>
      <w:proofErr w:type="gramEnd"/>
      <w:r w:rsidR="00DF2375">
        <w:rPr>
          <w:rFonts w:eastAsia="Times New Roman"/>
          <w:sz w:val="28"/>
          <w:szCs w:val="24"/>
          <w:lang w:eastAsia="ru-RU"/>
        </w:rPr>
        <w:t xml:space="preserve"> данный вопрос так и остался в теории.</w:t>
      </w:r>
    </w:p>
    <w:p w:rsidR="00445577" w:rsidRPr="00445577" w:rsidRDefault="00DF2375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Для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разреш</w:t>
      </w:r>
      <w:r>
        <w:rPr>
          <w:rFonts w:eastAsia="Times New Roman"/>
          <w:sz w:val="28"/>
          <w:szCs w:val="24"/>
          <w:lang w:eastAsia="ru-RU"/>
        </w:rPr>
        <w:t>ения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п</w:t>
      </w:r>
      <w:r>
        <w:rPr>
          <w:rFonts w:eastAsia="Times New Roman"/>
          <w:sz w:val="28"/>
          <w:szCs w:val="24"/>
          <w:lang w:eastAsia="ru-RU"/>
        </w:rPr>
        <w:t>роблем, связанных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с НДС,</w:t>
      </w:r>
      <w:r>
        <w:rPr>
          <w:rFonts w:eastAsia="Times New Roman"/>
          <w:sz w:val="28"/>
          <w:szCs w:val="24"/>
          <w:lang w:eastAsia="ru-RU"/>
        </w:rPr>
        <w:t xml:space="preserve"> можно представить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следующие </w:t>
      </w:r>
      <w:r>
        <w:rPr>
          <w:rFonts w:eastAsia="Times New Roman"/>
          <w:sz w:val="28"/>
          <w:szCs w:val="24"/>
          <w:lang w:eastAsia="ru-RU"/>
        </w:rPr>
        <w:t>предположения</w:t>
      </w:r>
      <w:r w:rsidR="00445577" w:rsidRPr="00445577">
        <w:rPr>
          <w:rFonts w:eastAsia="Times New Roman"/>
          <w:sz w:val="28"/>
          <w:szCs w:val="24"/>
          <w:lang w:eastAsia="ru-RU"/>
        </w:rPr>
        <w:t>:</w:t>
      </w:r>
    </w:p>
    <w:p w:rsidR="00445577" w:rsidRPr="00445577" w:rsidRDefault="00DF2375" w:rsidP="00B646B6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  <w:tab w:val="left" w:pos="709"/>
          <w:tab w:val="left" w:pos="851"/>
        </w:tabs>
        <w:spacing w:before="100" w:beforeAutospacing="1" w:after="100" w:afterAutospacing="1" w:line="360" w:lineRule="auto"/>
        <w:ind w:left="0" w:right="0" w:firstLine="567"/>
        <w:contextualSpacing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В случае оставления данного налога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, </w:t>
      </w:r>
      <w:r>
        <w:rPr>
          <w:rFonts w:eastAsia="Times New Roman"/>
          <w:sz w:val="28"/>
          <w:szCs w:val="24"/>
          <w:lang w:eastAsia="ru-RU"/>
        </w:rPr>
        <w:t>нужно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>
        <w:rPr>
          <w:rFonts w:eastAsia="Times New Roman"/>
          <w:sz w:val="28"/>
          <w:szCs w:val="24"/>
          <w:lang w:eastAsia="ru-RU"/>
        </w:rPr>
        <w:t>уменьшит его ставку до минимума – 5%, при этом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абсолютно для </w:t>
      </w:r>
      <w:r>
        <w:rPr>
          <w:rFonts w:eastAsia="Times New Roman"/>
          <w:sz w:val="28"/>
          <w:szCs w:val="24"/>
          <w:lang w:eastAsia="ru-RU"/>
        </w:rPr>
        <w:t>любой организации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, без </w:t>
      </w:r>
      <w:r>
        <w:rPr>
          <w:rFonts w:eastAsia="Times New Roman"/>
          <w:sz w:val="28"/>
          <w:szCs w:val="24"/>
          <w:lang w:eastAsia="ru-RU"/>
        </w:rPr>
        <w:t>предоставления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льгот, и </w:t>
      </w:r>
      <w:r>
        <w:rPr>
          <w:rFonts w:eastAsia="Times New Roman"/>
          <w:sz w:val="28"/>
          <w:szCs w:val="24"/>
          <w:lang w:eastAsia="ru-RU"/>
        </w:rPr>
        <w:t>остановить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возврат </w:t>
      </w:r>
      <w:r>
        <w:rPr>
          <w:rFonts w:eastAsia="Times New Roman"/>
          <w:sz w:val="28"/>
          <w:szCs w:val="24"/>
          <w:lang w:eastAsia="ru-RU"/>
        </w:rPr>
        <w:t>компаниям-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экспортерам. </w:t>
      </w:r>
      <w:r w:rsidR="004C663F">
        <w:rPr>
          <w:rFonts w:eastAsia="Times New Roman"/>
          <w:sz w:val="28"/>
          <w:szCs w:val="24"/>
          <w:lang w:eastAsia="ru-RU"/>
        </w:rPr>
        <w:t>В случае отсутствия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льгот</w:t>
      </w:r>
      <w:r w:rsidR="004C663F">
        <w:rPr>
          <w:rFonts w:eastAsia="Times New Roman"/>
          <w:sz w:val="28"/>
          <w:szCs w:val="24"/>
          <w:lang w:eastAsia="ru-RU"/>
        </w:rPr>
        <w:t>ы и возвратов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прекратит</w:t>
      </w:r>
      <w:r w:rsidR="004C663F">
        <w:rPr>
          <w:rFonts w:eastAsia="Times New Roman"/>
          <w:sz w:val="28"/>
          <w:szCs w:val="24"/>
          <w:lang w:eastAsia="ru-RU"/>
        </w:rPr>
        <w:t>ься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95% </w:t>
      </w:r>
      <w:r w:rsidR="004C663F">
        <w:rPr>
          <w:rFonts w:eastAsia="Times New Roman"/>
          <w:sz w:val="28"/>
          <w:szCs w:val="24"/>
          <w:lang w:eastAsia="ru-RU"/>
        </w:rPr>
        <w:t>нарушений</w:t>
      </w:r>
      <w:r w:rsidR="00445577" w:rsidRPr="00445577">
        <w:rPr>
          <w:rFonts w:eastAsia="Times New Roman"/>
          <w:sz w:val="28"/>
          <w:szCs w:val="24"/>
          <w:lang w:eastAsia="ru-RU"/>
        </w:rPr>
        <w:t>,</w:t>
      </w:r>
      <w:r w:rsidR="004C663F">
        <w:rPr>
          <w:rFonts w:eastAsia="Times New Roman"/>
          <w:sz w:val="28"/>
          <w:szCs w:val="24"/>
          <w:lang w:eastAsia="ru-RU"/>
        </w:rPr>
        <w:t xml:space="preserve"> которые связанны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с </w:t>
      </w:r>
      <w:r w:rsidR="004C663F">
        <w:rPr>
          <w:rFonts w:eastAsia="Times New Roman"/>
          <w:sz w:val="28"/>
          <w:szCs w:val="24"/>
          <w:lang w:eastAsia="ru-RU"/>
        </w:rPr>
        <w:t>НДС</w:t>
      </w:r>
      <w:r w:rsidR="00445577" w:rsidRPr="00445577">
        <w:rPr>
          <w:rFonts w:eastAsia="Times New Roman"/>
          <w:sz w:val="28"/>
          <w:szCs w:val="24"/>
          <w:lang w:eastAsia="ru-RU"/>
        </w:rPr>
        <w:t>.</w:t>
      </w:r>
      <w:r w:rsidR="004C663F">
        <w:rPr>
          <w:rFonts w:eastAsia="Times New Roman"/>
          <w:sz w:val="28"/>
          <w:szCs w:val="24"/>
          <w:lang w:eastAsia="ru-RU"/>
        </w:rPr>
        <w:t xml:space="preserve"> Также это приведет к тому, что 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боротные средства </w:t>
      </w:r>
      <w:r w:rsidR="004C663F">
        <w:rPr>
          <w:rFonts w:eastAsia="Times New Roman"/>
          <w:sz w:val="28"/>
          <w:szCs w:val="24"/>
          <w:lang w:eastAsia="ru-RU"/>
        </w:rPr>
        <w:t>предприятий и реальный доход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4C663F">
        <w:rPr>
          <w:rFonts w:eastAsia="Times New Roman"/>
          <w:sz w:val="28"/>
          <w:szCs w:val="24"/>
          <w:lang w:eastAsia="ru-RU"/>
        </w:rPr>
        <w:t>граждан вырасте</w:t>
      </w:r>
      <w:r w:rsidR="00445577" w:rsidRPr="00445577">
        <w:rPr>
          <w:rFonts w:eastAsia="Times New Roman"/>
          <w:sz w:val="28"/>
          <w:szCs w:val="24"/>
          <w:lang w:eastAsia="ru-RU"/>
        </w:rPr>
        <w:t>т как минимум на 10%</w:t>
      </w:r>
      <w:r w:rsidR="004C663F">
        <w:rPr>
          <w:rFonts w:eastAsia="Times New Roman"/>
          <w:sz w:val="28"/>
          <w:szCs w:val="24"/>
          <w:lang w:eastAsia="ru-RU"/>
        </w:rPr>
        <w:t xml:space="preserve">, за </w:t>
      </w:r>
      <w:r w:rsidR="004C663F">
        <w:rPr>
          <w:rFonts w:eastAsia="Times New Roman"/>
          <w:sz w:val="28"/>
          <w:szCs w:val="24"/>
          <w:lang w:eastAsia="ru-RU"/>
        </w:rPr>
        <w:lastRenderedPageBreak/>
        <w:t>счёт отсутствия большей част НДС в ценах на товары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. </w:t>
      </w:r>
      <w:r w:rsidR="004C663F">
        <w:rPr>
          <w:rFonts w:eastAsia="Times New Roman"/>
          <w:sz w:val="28"/>
          <w:szCs w:val="24"/>
          <w:lang w:eastAsia="ru-RU"/>
        </w:rPr>
        <w:t>Конечно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говорит</w:t>
      </w:r>
      <w:r w:rsidR="004C663F">
        <w:rPr>
          <w:rFonts w:eastAsia="Times New Roman"/>
          <w:sz w:val="28"/>
          <w:szCs w:val="24"/>
          <w:lang w:eastAsia="ru-RU"/>
        </w:rPr>
        <w:t>ь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о том, что</w:t>
      </w:r>
      <w:r w:rsidR="004C663F">
        <w:rPr>
          <w:rFonts w:eastAsia="Times New Roman"/>
          <w:sz w:val="28"/>
          <w:szCs w:val="24"/>
          <w:lang w:eastAsia="ru-RU"/>
        </w:rPr>
        <w:t xml:space="preserve"> цены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сразу </w:t>
      </w:r>
      <w:r w:rsidR="004C663F">
        <w:rPr>
          <w:rFonts w:eastAsia="Times New Roman"/>
          <w:sz w:val="28"/>
          <w:szCs w:val="24"/>
          <w:lang w:eastAsia="ru-RU"/>
        </w:rPr>
        <w:t>понизиться нельзя</w:t>
      </w:r>
      <w:r w:rsidR="00445577" w:rsidRPr="00445577">
        <w:rPr>
          <w:rFonts w:eastAsia="Times New Roman"/>
          <w:sz w:val="28"/>
          <w:szCs w:val="24"/>
          <w:lang w:eastAsia="ru-RU"/>
        </w:rPr>
        <w:t>, но</w:t>
      </w:r>
      <w:r w:rsidR="004C663F">
        <w:rPr>
          <w:rFonts w:eastAsia="Times New Roman"/>
          <w:sz w:val="28"/>
          <w:szCs w:val="24"/>
          <w:lang w:eastAsia="ru-RU"/>
        </w:rPr>
        <w:t xml:space="preserve"> тем не менее это должно привести к снижению инфляции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. </w:t>
      </w:r>
      <w:r w:rsidR="004C663F">
        <w:rPr>
          <w:rFonts w:eastAsia="Times New Roman"/>
          <w:sz w:val="28"/>
          <w:szCs w:val="24"/>
          <w:lang w:eastAsia="ru-RU"/>
        </w:rPr>
        <w:t xml:space="preserve"> Ущерб для экспортеров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4C663F">
        <w:rPr>
          <w:rFonts w:eastAsia="Times New Roman"/>
          <w:sz w:val="28"/>
          <w:szCs w:val="24"/>
          <w:lang w:eastAsia="ru-RU"/>
        </w:rPr>
        <w:t>будет не велик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от 5% повышения цен.</w:t>
      </w:r>
      <w:r w:rsidR="00BF6C84">
        <w:rPr>
          <w:rFonts w:eastAsia="Times New Roman"/>
          <w:sz w:val="28"/>
          <w:szCs w:val="24"/>
          <w:lang w:eastAsia="ru-RU"/>
        </w:rPr>
        <w:t xml:space="preserve"> Произойдёт с</w:t>
      </w:r>
      <w:r w:rsidR="00445577" w:rsidRPr="00445577">
        <w:rPr>
          <w:rFonts w:eastAsia="Times New Roman"/>
          <w:sz w:val="28"/>
          <w:szCs w:val="24"/>
          <w:lang w:eastAsia="ru-RU"/>
        </w:rPr>
        <w:t>окра</w:t>
      </w:r>
      <w:r w:rsidR="00BF6C84">
        <w:rPr>
          <w:rFonts w:eastAsia="Times New Roman"/>
          <w:sz w:val="28"/>
          <w:szCs w:val="24"/>
          <w:lang w:eastAsia="ru-RU"/>
        </w:rPr>
        <w:t>щение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минимизация, </w:t>
      </w:r>
      <w:r w:rsidR="00BF6C84">
        <w:rPr>
          <w:rFonts w:eastAsia="Times New Roman"/>
          <w:sz w:val="28"/>
          <w:szCs w:val="24"/>
          <w:lang w:eastAsia="ru-RU"/>
        </w:rPr>
        <w:t>в связи с тем, что не будет никакого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смысла минимизировать 5% налога, </w:t>
      </w:r>
      <w:r w:rsidR="00BF6C84" w:rsidRPr="00445577">
        <w:rPr>
          <w:rFonts w:eastAsia="Times New Roman"/>
          <w:sz w:val="28"/>
          <w:szCs w:val="24"/>
          <w:lang w:eastAsia="ru-RU"/>
        </w:rPr>
        <w:t>распредел</w:t>
      </w:r>
      <w:r w:rsidR="00BF6C84">
        <w:rPr>
          <w:rFonts w:eastAsia="Times New Roman"/>
          <w:sz w:val="28"/>
          <w:szCs w:val="24"/>
          <w:lang w:eastAsia="ru-RU"/>
        </w:rPr>
        <w:t>яемого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BF6C84">
        <w:rPr>
          <w:rFonts w:eastAsia="Times New Roman"/>
          <w:sz w:val="28"/>
          <w:szCs w:val="24"/>
          <w:lang w:eastAsia="ru-RU"/>
        </w:rPr>
        <w:t>среди цепочки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контрагентов.</w:t>
      </w:r>
      <w:r w:rsidR="00BF6C84">
        <w:rPr>
          <w:rFonts w:eastAsia="Times New Roman"/>
          <w:sz w:val="28"/>
          <w:szCs w:val="24"/>
          <w:lang w:eastAsia="ru-RU"/>
        </w:rPr>
        <w:t xml:space="preserve"> Тем не менее,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BF6C84">
        <w:rPr>
          <w:rFonts w:eastAsia="Times New Roman"/>
          <w:sz w:val="28"/>
          <w:szCs w:val="24"/>
          <w:lang w:eastAsia="ru-RU"/>
        </w:rPr>
        <w:t>останется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ряд других проблем, </w:t>
      </w:r>
      <w:r w:rsidR="00BF6C84">
        <w:rPr>
          <w:rFonts w:eastAsia="Times New Roman"/>
          <w:sz w:val="28"/>
          <w:szCs w:val="24"/>
          <w:lang w:eastAsia="ru-RU"/>
        </w:rPr>
        <w:t>таких как сложности в администрировании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и</w:t>
      </w:r>
      <w:r w:rsidR="00BF6C84">
        <w:rPr>
          <w:rFonts w:eastAsia="Times New Roman"/>
          <w:sz w:val="28"/>
          <w:szCs w:val="24"/>
          <w:lang w:eastAsia="ru-RU"/>
        </w:rPr>
        <w:t xml:space="preserve"> предоставлении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отчето</w:t>
      </w:r>
      <w:r w:rsidR="00BF6C84">
        <w:rPr>
          <w:rFonts w:eastAsia="Times New Roman"/>
          <w:sz w:val="28"/>
          <w:szCs w:val="24"/>
          <w:lang w:eastAsia="ru-RU"/>
        </w:rPr>
        <w:t>в</w:t>
      </w:r>
      <w:r w:rsidR="00445577" w:rsidRPr="00445577">
        <w:rPr>
          <w:rFonts w:eastAsia="Times New Roman"/>
          <w:sz w:val="28"/>
          <w:szCs w:val="24"/>
          <w:lang w:eastAsia="ru-RU"/>
        </w:rPr>
        <w:t>,</w:t>
      </w:r>
      <w:r w:rsidR="00BF6C84">
        <w:rPr>
          <w:rFonts w:eastAsia="Times New Roman"/>
          <w:sz w:val="28"/>
          <w:szCs w:val="24"/>
          <w:lang w:eastAsia="ru-RU"/>
        </w:rPr>
        <w:t xml:space="preserve"> в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особенно</w:t>
      </w:r>
      <w:r w:rsidR="00BF6C84">
        <w:rPr>
          <w:rFonts w:eastAsia="Times New Roman"/>
          <w:sz w:val="28"/>
          <w:szCs w:val="24"/>
          <w:lang w:eastAsia="ru-RU"/>
        </w:rPr>
        <w:t>сти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для малого бизнеса. </w:t>
      </w:r>
      <w:r w:rsidR="00BF6C84">
        <w:rPr>
          <w:rFonts w:eastAsia="Times New Roman"/>
          <w:sz w:val="28"/>
          <w:szCs w:val="24"/>
          <w:lang w:eastAsia="ru-RU"/>
        </w:rPr>
        <w:t>Задолженность же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государства по </w:t>
      </w:r>
      <w:r w:rsidR="00BF6C84">
        <w:rPr>
          <w:rFonts w:eastAsia="Times New Roman"/>
          <w:sz w:val="28"/>
          <w:szCs w:val="24"/>
          <w:lang w:eastAsia="ru-RU"/>
        </w:rPr>
        <w:t>возмещению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НДС </w:t>
      </w:r>
      <w:r w:rsidR="00BF6C84">
        <w:rPr>
          <w:rFonts w:eastAsia="Times New Roman"/>
          <w:sz w:val="28"/>
          <w:szCs w:val="24"/>
          <w:lang w:eastAsia="ru-RU"/>
        </w:rPr>
        <w:t>можно зачесть как часть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выплат</w:t>
      </w:r>
      <w:r w:rsidR="00BF6C84">
        <w:rPr>
          <w:rFonts w:eastAsia="Times New Roman"/>
          <w:sz w:val="28"/>
          <w:szCs w:val="24"/>
          <w:lang w:eastAsia="ru-RU"/>
        </w:rPr>
        <w:t xml:space="preserve"> </w:t>
      </w:r>
      <w:r w:rsidR="00BF6C84" w:rsidRPr="00445577">
        <w:rPr>
          <w:rFonts w:eastAsia="Times New Roman"/>
          <w:sz w:val="28"/>
          <w:szCs w:val="24"/>
          <w:lang w:eastAsia="ru-RU"/>
        </w:rPr>
        <w:t>этого налога</w:t>
      </w:r>
      <w:r w:rsidR="00BF6C84">
        <w:rPr>
          <w:rFonts w:eastAsia="Times New Roman"/>
          <w:sz w:val="28"/>
          <w:szCs w:val="24"/>
          <w:lang w:eastAsia="ru-RU"/>
        </w:rPr>
        <w:t xml:space="preserve"> в </w:t>
      </w:r>
      <w:r w:rsidR="00B646B6">
        <w:rPr>
          <w:rFonts w:eastAsia="Times New Roman"/>
          <w:sz w:val="28"/>
          <w:szCs w:val="24"/>
          <w:lang w:eastAsia="ru-RU"/>
        </w:rPr>
        <w:t>будущем</w:t>
      </w:r>
      <w:r w:rsidR="00445577" w:rsidRPr="00445577">
        <w:rPr>
          <w:rFonts w:eastAsia="Times New Roman"/>
          <w:sz w:val="28"/>
          <w:szCs w:val="24"/>
          <w:lang w:eastAsia="ru-RU"/>
        </w:rPr>
        <w:t>.</w:t>
      </w:r>
    </w:p>
    <w:p w:rsidR="00445577" w:rsidRPr="00445577" w:rsidRDefault="005D54F2" w:rsidP="00D020F9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100" w:beforeAutospacing="1" w:after="100" w:afterAutospacing="1" w:line="360" w:lineRule="auto"/>
        <w:ind w:left="0" w:right="0" w:firstLine="567"/>
        <w:contextualSpacing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Отменив НДС, появиться возможность сделать его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замен</w:t>
      </w:r>
      <w:r>
        <w:rPr>
          <w:rFonts w:eastAsia="Times New Roman"/>
          <w:sz w:val="28"/>
          <w:szCs w:val="24"/>
          <w:lang w:eastAsia="ru-RU"/>
        </w:rPr>
        <w:t>у на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налог с реализации или</w:t>
      </w:r>
      <w:r>
        <w:rPr>
          <w:rFonts w:eastAsia="Times New Roman"/>
          <w:sz w:val="28"/>
          <w:szCs w:val="24"/>
          <w:lang w:eastAsia="ru-RU"/>
        </w:rPr>
        <w:t xml:space="preserve"> налог с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оборота.</w:t>
      </w:r>
      <w:r w:rsidR="00EB7063">
        <w:rPr>
          <w:rFonts w:eastAsia="Times New Roman"/>
          <w:sz w:val="28"/>
          <w:szCs w:val="24"/>
          <w:lang w:eastAsia="ru-RU"/>
        </w:rPr>
        <w:t xml:space="preserve"> Можно и в самом деле сделать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предлож</w:t>
      </w:r>
      <w:r w:rsidR="00EB7063">
        <w:rPr>
          <w:rFonts w:eastAsia="Times New Roman"/>
          <w:sz w:val="28"/>
          <w:szCs w:val="24"/>
          <w:lang w:eastAsia="ru-RU"/>
        </w:rPr>
        <w:t>ение создания комбинированной схемы</w:t>
      </w:r>
      <w:r w:rsidR="00445577" w:rsidRPr="00445577">
        <w:rPr>
          <w:rFonts w:eastAsia="Times New Roman"/>
          <w:sz w:val="28"/>
          <w:szCs w:val="24"/>
          <w:lang w:eastAsia="ru-RU"/>
        </w:rPr>
        <w:t>:</w:t>
      </w:r>
      <w:r w:rsidR="00EB7063">
        <w:rPr>
          <w:rFonts w:eastAsia="Times New Roman"/>
          <w:sz w:val="28"/>
          <w:szCs w:val="24"/>
          <w:lang w:eastAsia="ru-RU"/>
        </w:rPr>
        <w:t xml:space="preserve"> к примеру, состоящей из минимального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налог</w:t>
      </w:r>
      <w:r w:rsidR="00EB7063">
        <w:rPr>
          <w:rFonts w:eastAsia="Times New Roman"/>
          <w:sz w:val="28"/>
          <w:szCs w:val="24"/>
          <w:lang w:eastAsia="ru-RU"/>
        </w:rPr>
        <w:t>а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с оборота</w:t>
      </w:r>
      <w:r w:rsidR="00EB7063">
        <w:rPr>
          <w:rFonts w:eastAsia="Times New Roman"/>
          <w:sz w:val="28"/>
          <w:szCs w:val="24"/>
          <w:lang w:eastAsia="ru-RU"/>
        </w:rPr>
        <w:t xml:space="preserve"> в 1% +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мини</w:t>
      </w:r>
      <w:r w:rsidR="00EB7063">
        <w:rPr>
          <w:rFonts w:eastAsia="Times New Roman"/>
          <w:sz w:val="28"/>
          <w:szCs w:val="24"/>
          <w:lang w:eastAsia="ru-RU"/>
        </w:rPr>
        <w:t>мального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налог</w:t>
      </w:r>
      <w:r w:rsidR="00EB7063">
        <w:rPr>
          <w:rFonts w:eastAsia="Times New Roman"/>
          <w:sz w:val="28"/>
          <w:szCs w:val="24"/>
          <w:lang w:eastAsia="ru-RU"/>
        </w:rPr>
        <w:t>а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с реализации (конечно</w:t>
      </w:r>
      <w:r w:rsidR="00EB7063">
        <w:rPr>
          <w:rFonts w:eastAsia="Times New Roman"/>
          <w:sz w:val="28"/>
          <w:szCs w:val="24"/>
          <w:lang w:eastAsia="ru-RU"/>
        </w:rPr>
        <w:t>му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потребителю)</w:t>
      </w:r>
      <w:r w:rsidR="00EB7063">
        <w:rPr>
          <w:rFonts w:eastAsia="Times New Roman"/>
          <w:sz w:val="28"/>
          <w:szCs w:val="24"/>
          <w:lang w:eastAsia="ru-RU"/>
        </w:rPr>
        <w:t xml:space="preserve"> в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3%. </w:t>
      </w:r>
      <w:r w:rsidR="00EB7063">
        <w:rPr>
          <w:rFonts w:eastAsia="Times New Roman"/>
          <w:sz w:val="28"/>
          <w:szCs w:val="24"/>
          <w:lang w:eastAsia="ru-RU"/>
        </w:rPr>
        <w:t>Даже столь не большой процент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с оборота</w:t>
      </w:r>
      <w:r w:rsidR="00EB7063">
        <w:rPr>
          <w:rFonts w:eastAsia="Times New Roman"/>
          <w:sz w:val="28"/>
          <w:szCs w:val="24"/>
          <w:lang w:eastAsia="ru-RU"/>
        </w:rPr>
        <w:t xml:space="preserve"> сможет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минимизир</w:t>
      </w:r>
      <w:r w:rsidR="00EB7063">
        <w:rPr>
          <w:rFonts w:eastAsia="Times New Roman"/>
          <w:sz w:val="28"/>
          <w:szCs w:val="24"/>
          <w:lang w:eastAsia="ru-RU"/>
        </w:rPr>
        <w:t>овать кумулятивный эффект. Что касается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EB7063">
        <w:rPr>
          <w:rFonts w:eastAsia="Times New Roman"/>
          <w:sz w:val="28"/>
          <w:szCs w:val="24"/>
          <w:lang w:eastAsia="ru-RU"/>
        </w:rPr>
        <w:t>ставки на налог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EB7063">
        <w:rPr>
          <w:rFonts w:eastAsia="Times New Roman"/>
          <w:sz w:val="28"/>
          <w:szCs w:val="24"/>
          <w:lang w:eastAsia="ru-RU"/>
        </w:rPr>
        <w:t>с реализации, то её минимальное значение приведет к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устран</w:t>
      </w:r>
      <w:r w:rsidR="00EB7063">
        <w:rPr>
          <w:rFonts w:eastAsia="Times New Roman"/>
          <w:sz w:val="28"/>
          <w:szCs w:val="24"/>
          <w:lang w:eastAsia="ru-RU"/>
        </w:rPr>
        <w:t>ен</w:t>
      </w:r>
      <w:r w:rsidR="00445577" w:rsidRPr="00445577">
        <w:rPr>
          <w:rFonts w:eastAsia="Times New Roman"/>
          <w:sz w:val="28"/>
          <w:szCs w:val="24"/>
          <w:lang w:eastAsia="ru-RU"/>
        </w:rPr>
        <w:t>и</w:t>
      </w:r>
      <w:r w:rsidR="00EB7063">
        <w:rPr>
          <w:rFonts w:eastAsia="Times New Roman"/>
          <w:sz w:val="28"/>
          <w:szCs w:val="24"/>
          <w:lang w:eastAsia="ru-RU"/>
        </w:rPr>
        <w:t>ю основного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EB7063" w:rsidRPr="00445577">
        <w:rPr>
          <w:rFonts w:eastAsia="Times New Roman"/>
          <w:sz w:val="28"/>
          <w:szCs w:val="24"/>
          <w:lang w:eastAsia="ru-RU"/>
        </w:rPr>
        <w:t>недостатка</w:t>
      </w:r>
      <w:r w:rsidR="00EB7063">
        <w:rPr>
          <w:rFonts w:eastAsia="Times New Roman"/>
          <w:sz w:val="28"/>
          <w:szCs w:val="24"/>
          <w:lang w:eastAsia="ru-RU"/>
        </w:rPr>
        <w:t xml:space="preserve"> – уклонения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от</w:t>
      </w:r>
      <w:r w:rsidR="00EB7063">
        <w:rPr>
          <w:rFonts w:eastAsia="Times New Roman"/>
          <w:sz w:val="28"/>
          <w:szCs w:val="24"/>
          <w:lang w:eastAsia="ru-RU"/>
        </w:rPr>
        <w:t xml:space="preserve"> его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уплаты </w:t>
      </w:r>
      <w:r w:rsidR="00EB7063" w:rsidRPr="00445577">
        <w:rPr>
          <w:rFonts w:eastAsia="Times New Roman"/>
          <w:sz w:val="28"/>
          <w:szCs w:val="24"/>
          <w:lang w:eastAsia="ru-RU"/>
        </w:rPr>
        <w:t>или,</w:t>
      </w:r>
      <w:r w:rsidR="00EB7063">
        <w:rPr>
          <w:rFonts w:eastAsia="Times New Roman"/>
          <w:sz w:val="28"/>
          <w:szCs w:val="24"/>
          <w:lang w:eastAsia="ru-RU"/>
        </w:rPr>
        <w:t xml:space="preserve"> иначе говоря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«</w:t>
      </w:r>
      <w:r w:rsidR="00EB7063">
        <w:rPr>
          <w:rFonts w:eastAsia="Times New Roman"/>
          <w:sz w:val="28"/>
          <w:szCs w:val="24"/>
          <w:lang w:eastAsia="ru-RU"/>
        </w:rPr>
        <w:t>уходу в тень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». Но </w:t>
      </w:r>
      <w:r w:rsidR="00EB7063">
        <w:rPr>
          <w:rFonts w:eastAsia="Times New Roman"/>
          <w:sz w:val="28"/>
          <w:szCs w:val="24"/>
          <w:lang w:eastAsia="ru-RU"/>
        </w:rPr>
        <w:t>и тут необходимо оговориться</w:t>
      </w:r>
      <w:r w:rsidR="00445577" w:rsidRPr="00445577">
        <w:rPr>
          <w:rFonts w:eastAsia="Times New Roman"/>
          <w:sz w:val="28"/>
          <w:szCs w:val="24"/>
          <w:lang w:eastAsia="ru-RU"/>
        </w:rPr>
        <w:t>,</w:t>
      </w:r>
      <w:r w:rsidR="00EB7063">
        <w:rPr>
          <w:rFonts w:eastAsia="Times New Roman"/>
          <w:sz w:val="28"/>
          <w:szCs w:val="24"/>
          <w:lang w:eastAsia="ru-RU"/>
        </w:rPr>
        <w:t xml:space="preserve"> что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EB7063">
        <w:rPr>
          <w:rFonts w:eastAsia="Times New Roman"/>
          <w:sz w:val="28"/>
          <w:szCs w:val="24"/>
          <w:lang w:eastAsia="ru-RU"/>
        </w:rPr>
        <w:t>о</w:t>
      </w:r>
      <w:r w:rsidR="00445577" w:rsidRPr="00445577">
        <w:rPr>
          <w:rFonts w:eastAsia="Times New Roman"/>
          <w:sz w:val="28"/>
          <w:szCs w:val="24"/>
          <w:lang w:eastAsia="ru-RU"/>
        </w:rPr>
        <w:t>пла</w:t>
      </w:r>
      <w:r w:rsidR="00EB7063">
        <w:rPr>
          <w:rFonts w:eastAsia="Times New Roman"/>
          <w:sz w:val="28"/>
          <w:szCs w:val="24"/>
          <w:lang w:eastAsia="ru-RU"/>
        </w:rPr>
        <w:t>чивать его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должны все и без </w:t>
      </w:r>
      <w:r w:rsidR="00EB7063">
        <w:rPr>
          <w:rFonts w:eastAsia="Times New Roman"/>
          <w:sz w:val="28"/>
          <w:szCs w:val="24"/>
          <w:lang w:eastAsia="ru-RU"/>
        </w:rPr>
        <w:t>наличия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льгот.</w:t>
      </w:r>
      <w:r w:rsidR="00EB7063">
        <w:rPr>
          <w:rFonts w:eastAsia="Times New Roman"/>
          <w:sz w:val="28"/>
          <w:szCs w:val="24"/>
          <w:lang w:eastAsia="ru-RU"/>
        </w:rPr>
        <w:t xml:space="preserve"> Рассмотренный вариант приведет к тому, что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EB7063">
        <w:rPr>
          <w:rFonts w:eastAsia="Times New Roman"/>
          <w:sz w:val="28"/>
          <w:szCs w:val="24"/>
          <w:lang w:eastAsia="ru-RU"/>
        </w:rPr>
        <w:t>население стане</w:t>
      </w:r>
      <w:r w:rsidR="00445577" w:rsidRPr="00445577">
        <w:rPr>
          <w:rFonts w:eastAsia="Times New Roman"/>
          <w:sz w:val="28"/>
          <w:szCs w:val="24"/>
          <w:lang w:eastAsia="ru-RU"/>
        </w:rPr>
        <w:t>т</w:t>
      </w:r>
      <w:r w:rsidR="00EB7063">
        <w:rPr>
          <w:rFonts w:eastAsia="Times New Roman"/>
          <w:sz w:val="28"/>
          <w:szCs w:val="24"/>
          <w:lang w:eastAsia="ru-RU"/>
        </w:rPr>
        <w:t xml:space="preserve"> реально богаче, а поступления в бюджет буду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т </w:t>
      </w:r>
      <w:r w:rsidR="00EB7063">
        <w:rPr>
          <w:rFonts w:eastAsia="Times New Roman"/>
          <w:sz w:val="28"/>
          <w:szCs w:val="24"/>
          <w:lang w:eastAsia="ru-RU"/>
        </w:rPr>
        <w:t>регулярны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. </w:t>
      </w:r>
      <w:r w:rsidR="00EB7063">
        <w:rPr>
          <w:rFonts w:eastAsia="Times New Roman"/>
          <w:sz w:val="28"/>
          <w:szCs w:val="24"/>
          <w:lang w:eastAsia="ru-RU"/>
        </w:rPr>
        <w:t>К тому же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, система </w:t>
      </w:r>
      <w:r w:rsidR="00EB7063" w:rsidRPr="00445577">
        <w:rPr>
          <w:rFonts w:eastAsia="Times New Roman"/>
          <w:sz w:val="28"/>
          <w:szCs w:val="24"/>
          <w:lang w:eastAsia="ru-RU"/>
        </w:rPr>
        <w:t>налого</w:t>
      </w:r>
      <w:r w:rsidR="00EB7063">
        <w:rPr>
          <w:rFonts w:eastAsia="Times New Roman"/>
          <w:sz w:val="28"/>
          <w:szCs w:val="24"/>
          <w:lang w:eastAsia="ru-RU"/>
        </w:rPr>
        <w:t>обложения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станет </w:t>
      </w:r>
      <w:r w:rsidR="00EB7063">
        <w:rPr>
          <w:rFonts w:eastAsia="Times New Roman"/>
          <w:sz w:val="28"/>
          <w:szCs w:val="24"/>
          <w:lang w:eastAsia="ru-RU"/>
        </w:rPr>
        <w:t>абсолютно простой и прозрачной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, сократится количество </w:t>
      </w:r>
      <w:r w:rsidR="00EB7063">
        <w:rPr>
          <w:rFonts w:eastAsia="Times New Roman"/>
          <w:sz w:val="28"/>
          <w:szCs w:val="24"/>
          <w:lang w:eastAsia="ru-RU"/>
        </w:rPr>
        <w:t>правонарушений</w:t>
      </w:r>
      <w:r w:rsidR="00445577" w:rsidRPr="00445577">
        <w:rPr>
          <w:rFonts w:eastAsia="Times New Roman"/>
          <w:sz w:val="28"/>
          <w:szCs w:val="24"/>
          <w:lang w:eastAsia="ru-RU"/>
        </w:rPr>
        <w:t>,</w:t>
      </w:r>
      <w:r w:rsidR="00EB7063">
        <w:rPr>
          <w:rFonts w:eastAsia="Times New Roman"/>
          <w:sz w:val="28"/>
          <w:szCs w:val="24"/>
          <w:lang w:eastAsia="ru-RU"/>
        </w:rPr>
        <w:t xml:space="preserve"> снизиться коррупция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и затрат</w:t>
      </w:r>
      <w:r w:rsidR="00EB7063">
        <w:rPr>
          <w:rFonts w:eastAsia="Times New Roman"/>
          <w:sz w:val="28"/>
          <w:szCs w:val="24"/>
          <w:lang w:eastAsia="ru-RU"/>
        </w:rPr>
        <w:t>ы на администрирование</w:t>
      </w:r>
      <w:r w:rsidR="00445577" w:rsidRPr="00445577">
        <w:rPr>
          <w:rFonts w:eastAsia="Times New Roman"/>
          <w:sz w:val="28"/>
          <w:szCs w:val="24"/>
          <w:lang w:eastAsia="ru-RU"/>
        </w:rPr>
        <w:t>.</w:t>
      </w:r>
    </w:p>
    <w:p w:rsidR="00445577" w:rsidRPr="00445577" w:rsidRDefault="00507611" w:rsidP="00445577">
      <w:pPr>
        <w:shd w:val="clear" w:color="auto" w:fill="FFFFFF"/>
        <w:spacing w:before="240" w:after="240" w:line="360" w:lineRule="auto"/>
        <w:ind w:left="0" w:right="0"/>
        <w:contextualSpacing/>
        <w:jc w:val="both"/>
        <w:rPr>
          <w:rFonts w:eastAsia="Times New Roman"/>
          <w:sz w:val="28"/>
          <w:szCs w:val="24"/>
          <w:lang w:eastAsia="ru-RU"/>
        </w:rPr>
      </w:pPr>
      <w:r>
        <w:rPr>
          <w:rFonts w:eastAsia="Times New Roman"/>
          <w:sz w:val="28"/>
          <w:szCs w:val="24"/>
          <w:lang w:eastAsia="ru-RU"/>
        </w:rPr>
        <w:t>С моей точки зрения</w:t>
      </w:r>
      <w:r w:rsidR="00445577" w:rsidRPr="00445577">
        <w:rPr>
          <w:rFonts w:eastAsia="Times New Roman"/>
          <w:sz w:val="28"/>
          <w:szCs w:val="24"/>
          <w:lang w:eastAsia="ru-RU"/>
        </w:rPr>
        <w:t>, НДС</w:t>
      </w:r>
      <w:r>
        <w:rPr>
          <w:rFonts w:eastAsia="Times New Roman"/>
          <w:sz w:val="28"/>
          <w:szCs w:val="24"/>
          <w:lang w:eastAsia="ru-RU"/>
        </w:rPr>
        <w:t xml:space="preserve"> приводит лишь к торможению развития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современной российской экономики, </w:t>
      </w:r>
      <w:r>
        <w:rPr>
          <w:rFonts w:eastAsia="Times New Roman"/>
          <w:sz w:val="28"/>
          <w:szCs w:val="24"/>
          <w:lang w:eastAsia="ru-RU"/>
        </w:rPr>
        <w:t>ведь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>
        <w:rPr>
          <w:rFonts w:eastAsia="Times New Roman"/>
          <w:sz w:val="28"/>
          <w:szCs w:val="24"/>
          <w:lang w:eastAsia="ru-RU"/>
        </w:rPr>
        <w:t>регулярно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чиновники </w:t>
      </w:r>
      <w:r w:rsidR="000F7B6A">
        <w:rPr>
          <w:rFonts w:eastAsia="Times New Roman"/>
          <w:sz w:val="28"/>
          <w:szCs w:val="24"/>
          <w:lang w:eastAsia="ru-RU"/>
        </w:rPr>
        <w:t xml:space="preserve">обеспечивает 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не казну</w:t>
      </w:r>
      <w:r w:rsidR="000F7B6A">
        <w:rPr>
          <w:rFonts w:eastAsia="Times New Roman"/>
          <w:sz w:val="28"/>
          <w:szCs w:val="24"/>
          <w:lang w:eastAsia="ru-RU"/>
        </w:rPr>
        <w:t xml:space="preserve"> и бюджет, а собственное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</w:t>
      </w:r>
      <w:r w:rsidR="000F7B6A">
        <w:rPr>
          <w:rFonts w:eastAsia="Times New Roman"/>
          <w:sz w:val="28"/>
          <w:szCs w:val="24"/>
          <w:lang w:eastAsia="ru-RU"/>
        </w:rPr>
        <w:t>благосостояние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при помощи</w:t>
      </w:r>
      <w:r w:rsidR="000F7B6A">
        <w:rPr>
          <w:rFonts w:eastAsia="Times New Roman"/>
          <w:sz w:val="28"/>
          <w:szCs w:val="24"/>
          <w:lang w:eastAsia="ru-RU"/>
        </w:rPr>
        <w:t xml:space="preserve"> схем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не</w:t>
      </w:r>
      <w:r w:rsidR="000F7B6A">
        <w:rPr>
          <w:rFonts w:eastAsia="Times New Roman"/>
          <w:sz w:val="28"/>
          <w:szCs w:val="24"/>
          <w:lang w:eastAsia="ru-RU"/>
        </w:rPr>
        <w:t>законных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возвратов </w:t>
      </w:r>
      <w:r w:rsidR="000F7B6A">
        <w:rPr>
          <w:rFonts w:eastAsia="Times New Roman"/>
          <w:sz w:val="28"/>
          <w:szCs w:val="24"/>
          <w:lang w:eastAsia="ru-RU"/>
        </w:rPr>
        <w:t>НДС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. </w:t>
      </w:r>
      <w:r w:rsidR="000F7B6A">
        <w:rPr>
          <w:rFonts w:eastAsia="Times New Roman"/>
          <w:sz w:val="28"/>
          <w:szCs w:val="24"/>
          <w:lang w:eastAsia="ru-RU"/>
        </w:rPr>
        <w:t>Предприниматели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постоянно </w:t>
      </w:r>
      <w:r w:rsidR="000F7B6A">
        <w:rPr>
          <w:rFonts w:eastAsia="Times New Roman"/>
          <w:sz w:val="28"/>
          <w:szCs w:val="24"/>
          <w:lang w:eastAsia="ru-RU"/>
        </w:rPr>
        <w:t>испытывают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угроз</w:t>
      </w:r>
      <w:r w:rsidR="000F7B6A">
        <w:rPr>
          <w:rFonts w:eastAsia="Times New Roman"/>
          <w:sz w:val="28"/>
          <w:szCs w:val="24"/>
          <w:lang w:eastAsia="ru-RU"/>
        </w:rPr>
        <w:t>у и соблазн</w:t>
      </w:r>
      <w:r w:rsidR="00445577" w:rsidRPr="00445577">
        <w:rPr>
          <w:rFonts w:eastAsia="Times New Roman"/>
          <w:sz w:val="28"/>
          <w:szCs w:val="24"/>
          <w:lang w:eastAsia="ru-RU"/>
        </w:rPr>
        <w:t xml:space="preserve"> налогового криминала.</w:t>
      </w:r>
      <w:r w:rsidR="000F7B6A">
        <w:rPr>
          <w:rFonts w:eastAsia="Times New Roman"/>
          <w:sz w:val="28"/>
          <w:szCs w:val="24"/>
          <w:lang w:eastAsia="ru-RU"/>
        </w:rPr>
        <w:t xml:space="preserve"> НДС нуждается в упрощении, что приведет к столь нужному в кризисное время витку развития национальной </w:t>
      </w:r>
      <w:r w:rsidR="000F7B6A">
        <w:rPr>
          <w:rFonts w:eastAsia="Times New Roman"/>
          <w:sz w:val="28"/>
          <w:szCs w:val="24"/>
          <w:lang w:eastAsia="ru-RU"/>
        </w:rPr>
        <w:lastRenderedPageBreak/>
        <w:t>экономики, снизит уровень коррупции, поднимет сборы от других налогов, даже с того же налога с продаж.</w:t>
      </w:r>
    </w:p>
    <w:p w:rsidR="003853CD" w:rsidRDefault="003853CD"/>
    <w:p w:rsidR="00EE16BD" w:rsidRPr="00EE16BD" w:rsidRDefault="00550BFF" w:rsidP="00550BFF">
      <w:pPr>
        <w:pStyle w:val="1"/>
        <w:ind w:firstLine="17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</w:t>
      </w:r>
      <w:bookmarkStart w:id="3" w:name="_Toc409683134"/>
      <w:r w:rsidR="00EE16BD" w:rsidRPr="00EE16BD">
        <w:rPr>
          <w:rFonts w:ascii="Times New Roman" w:hAnsi="Times New Roman" w:cs="Times New Roman"/>
          <w:b/>
          <w:color w:val="auto"/>
        </w:rPr>
        <w:t xml:space="preserve">2. </w:t>
      </w:r>
      <w:r w:rsidR="00EE16BD" w:rsidRPr="00EE16BD">
        <w:rPr>
          <w:rStyle w:val="apple-converted-space"/>
          <w:rFonts w:ascii="Times New Roman" w:hAnsi="Times New Roman" w:cs="Times New Roman"/>
          <w:b/>
          <w:color w:val="auto"/>
          <w:sz w:val="18"/>
          <w:szCs w:val="18"/>
          <w:shd w:val="clear" w:color="auto" w:fill="FFFFFF"/>
        </w:rPr>
        <w:t> </w:t>
      </w:r>
      <w:r w:rsidR="00EE16BD">
        <w:rPr>
          <w:rStyle w:val="apple-converted-space"/>
          <w:rFonts w:ascii="Times New Roman" w:hAnsi="Times New Roman" w:cs="Times New Roman"/>
          <w:b/>
          <w:color w:val="auto"/>
          <w:szCs w:val="18"/>
          <w:shd w:val="clear" w:color="auto" w:fill="FFFFFF"/>
        </w:rPr>
        <w:t>Д</w:t>
      </w:r>
      <w:r w:rsidR="00EE16BD" w:rsidRPr="00EE16BD">
        <w:rPr>
          <w:rFonts w:ascii="Times New Roman" w:hAnsi="Times New Roman" w:cs="Times New Roman"/>
          <w:b/>
          <w:color w:val="auto"/>
          <w:shd w:val="clear" w:color="auto" w:fill="FFFFFF"/>
        </w:rPr>
        <w:t>ействующий порядок исчисления и взимания НДС в РФ</w:t>
      </w:r>
      <w:bookmarkEnd w:id="3"/>
    </w:p>
    <w:p w:rsidR="00EE16BD" w:rsidRPr="00EE16BD" w:rsidRDefault="006A3043" w:rsidP="00EE16BD">
      <w:pPr>
        <w:pStyle w:val="a3"/>
        <w:spacing w:before="168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Размер</w:t>
      </w:r>
      <w:r w:rsidR="00EE16BD" w:rsidRPr="00EE16BD">
        <w:rPr>
          <w:color w:val="000000"/>
          <w:sz w:val="28"/>
          <w:szCs w:val="28"/>
        </w:rPr>
        <w:t xml:space="preserve"> НДС, как и </w:t>
      </w:r>
      <w:r>
        <w:rPr>
          <w:color w:val="000000"/>
          <w:sz w:val="28"/>
          <w:szCs w:val="28"/>
        </w:rPr>
        <w:t>множество</w:t>
      </w:r>
      <w:r w:rsidR="00EE16BD" w:rsidRPr="00EE16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прочих</w:t>
      </w:r>
      <w:r w:rsidR="00EE16BD" w:rsidRPr="00EE16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закрепленных</w:t>
      </w:r>
      <w:r w:rsidR="00EE16BD" w:rsidRPr="00EE16BD">
        <w:rPr>
          <w:color w:val="000000"/>
          <w:sz w:val="28"/>
          <w:szCs w:val="28"/>
        </w:rPr>
        <w:t xml:space="preserve"> российским налоговым законодательством налогов</w:t>
      </w:r>
      <w:r>
        <w:rPr>
          <w:color w:val="000000"/>
          <w:sz w:val="28"/>
          <w:szCs w:val="28"/>
        </w:rPr>
        <w:t xml:space="preserve"> и сборов</w:t>
      </w:r>
      <w:r w:rsidR="00EE16BD" w:rsidRPr="00EE16BD">
        <w:rPr>
          <w:color w:val="000000"/>
          <w:sz w:val="28"/>
          <w:szCs w:val="28"/>
        </w:rPr>
        <w:t xml:space="preserve">, должна </w:t>
      </w:r>
      <w:r>
        <w:rPr>
          <w:color w:val="000000"/>
          <w:sz w:val="28"/>
          <w:szCs w:val="28"/>
        </w:rPr>
        <w:t>рассчитываться</w:t>
      </w:r>
      <w:r w:rsidR="00EE16BD" w:rsidRPr="00EE16BD">
        <w:rPr>
          <w:color w:val="000000"/>
          <w:sz w:val="28"/>
          <w:szCs w:val="28"/>
        </w:rPr>
        <w:t xml:space="preserve"> налогоплательщиком самостоятельно исходя из </w:t>
      </w:r>
      <w:r>
        <w:rPr>
          <w:color w:val="000000"/>
          <w:sz w:val="28"/>
          <w:szCs w:val="28"/>
        </w:rPr>
        <w:t>действующих налоговых</w:t>
      </w:r>
      <w:r w:rsidR="00EE16BD" w:rsidRPr="00EE16BD">
        <w:rPr>
          <w:color w:val="000000"/>
          <w:sz w:val="28"/>
          <w:szCs w:val="28"/>
        </w:rPr>
        <w:t xml:space="preserve"> ставок,</w:t>
      </w:r>
      <w:r>
        <w:rPr>
          <w:color w:val="000000"/>
          <w:sz w:val="28"/>
          <w:szCs w:val="28"/>
        </w:rPr>
        <w:t xml:space="preserve"> базы</w:t>
      </w:r>
      <w:r w:rsidR="00EE16BD" w:rsidRPr="00EE16BD">
        <w:rPr>
          <w:color w:val="000000"/>
          <w:sz w:val="28"/>
          <w:szCs w:val="28"/>
        </w:rPr>
        <w:t xml:space="preserve"> налог</w:t>
      </w:r>
      <w:r>
        <w:rPr>
          <w:color w:val="000000"/>
          <w:sz w:val="28"/>
          <w:szCs w:val="28"/>
        </w:rPr>
        <w:t>а учитывая</w:t>
      </w:r>
      <w:r w:rsidR="00EE16BD" w:rsidRPr="00EE16BD">
        <w:rPr>
          <w:color w:val="000000"/>
          <w:sz w:val="28"/>
          <w:szCs w:val="28"/>
        </w:rPr>
        <w:t xml:space="preserve"> льгот</w:t>
      </w:r>
      <w:r>
        <w:rPr>
          <w:color w:val="000000"/>
          <w:sz w:val="28"/>
          <w:szCs w:val="28"/>
        </w:rPr>
        <w:t>ы, рассрочки</w:t>
      </w:r>
      <w:r w:rsidR="00EE16BD" w:rsidRPr="00EE16BD">
        <w:rPr>
          <w:color w:val="000000"/>
          <w:sz w:val="28"/>
          <w:szCs w:val="28"/>
        </w:rPr>
        <w:t xml:space="preserve"> и отсроч</w:t>
      </w:r>
      <w:r>
        <w:rPr>
          <w:color w:val="000000"/>
          <w:sz w:val="28"/>
          <w:szCs w:val="28"/>
        </w:rPr>
        <w:t>ки</w:t>
      </w:r>
      <w:r w:rsidR="00EE16BD" w:rsidRPr="00EE16BD">
        <w:rPr>
          <w:color w:val="000000"/>
          <w:sz w:val="28"/>
          <w:szCs w:val="28"/>
        </w:rPr>
        <w:t>.</w:t>
      </w:r>
    </w:p>
    <w:p w:rsidR="006A3043" w:rsidRPr="00EE16BD" w:rsidRDefault="006A3043" w:rsidP="006A3043">
      <w:pPr>
        <w:pStyle w:val="a3"/>
        <w:spacing w:before="168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Размер</w:t>
      </w:r>
      <w:r w:rsidR="00EE16BD" w:rsidRPr="00EE16BD">
        <w:rPr>
          <w:color w:val="000000"/>
          <w:sz w:val="28"/>
          <w:szCs w:val="28"/>
        </w:rPr>
        <w:t xml:space="preserve"> НДС </w:t>
      </w:r>
      <w:r>
        <w:rPr>
          <w:color w:val="000000"/>
          <w:sz w:val="28"/>
          <w:szCs w:val="28"/>
        </w:rPr>
        <w:t>вы</w:t>
      </w:r>
      <w:r w:rsidR="00EE16BD" w:rsidRPr="00EE16BD">
        <w:rPr>
          <w:color w:val="000000"/>
          <w:sz w:val="28"/>
          <w:szCs w:val="28"/>
        </w:rPr>
        <w:t xml:space="preserve">числяется как </w:t>
      </w:r>
      <w:r>
        <w:rPr>
          <w:color w:val="000000"/>
          <w:sz w:val="28"/>
          <w:szCs w:val="28"/>
        </w:rPr>
        <w:t>определенный налоговой ставкой процент</w:t>
      </w:r>
      <w:r w:rsidR="00EE16BD" w:rsidRPr="00EE16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</w:t>
      </w:r>
      <w:r w:rsidR="00EE16BD" w:rsidRPr="00EE16BD">
        <w:rPr>
          <w:color w:val="000000"/>
          <w:sz w:val="28"/>
          <w:szCs w:val="28"/>
        </w:rPr>
        <w:t xml:space="preserve"> налоговой базы.</w:t>
      </w:r>
    </w:p>
    <w:p w:rsidR="00EE16BD" w:rsidRPr="00EE16BD" w:rsidRDefault="00EE16BD" w:rsidP="00EE16BD">
      <w:pPr>
        <w:pStyle w:val="a3"/>
        <w:spacing w:before="168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EE16BD">
        <w:rPr>
          <w:color w:val="000000"/>
          <w:sz w:val="28"/>
          <w:szCs w:val="28"/>
        </w:rPr>
        <w:t xml:space="preserve">В случае, </w:t>
      </w:r>
      <w:r w:rsidR="00C87508">
        <w:rPr>
          <w:color w:val="000000"/>
          <w:sz w:val="28"/>
          <w:szCs w:val="28"/>
        </w:rPr>
        <w:t>когда речь идет о</w:t>
      </w:r>
      <w:r w:rsidRPr="00EE16BD">
        <w:rPr>
          <w:color w:val="000000"/>
          <w:sz w:val="28"/>
          <w:szCs w:val="28"/>
        </w:rPr>
        <w:t xml:space="preserve"> </w:t>
      </w:r>
      <w:r w:rsidR="00C87508">
        <w:rPr>
          <w:color w:val="000000"/>
          <w:sz w:val="28"/>
          <w:szCs w:val="28"/>
        </w:rPr>
        <w:t>продукции, облагаемой</w:t>
      </w:r>
      <w:r w:rsidRPr="00EE16BD">
        <w:rPr>
          <w:color w:val="000000"/>
          <w:sz w:val="28"/>
          <w:szCs w:val="28"/>
        </w:rPr>
        <w:t xml:space="preserve"> разным</w:t>
      </w:r>
      <w:r w:rsidR="00C87508">
        <w:rPr>
          <w:color w:val="000000"/>
          <w:sz w:val="28"/>
          <w:szCs w:val="28"/>
        </w:rPr>
        <w:t>и</w:t>
      </w:r>
      <w:r w:rsidRPr="00EE16BD">
        <w:rPr>
          <w:color w:val="000000"/>
          <w:sz w:val="28"/>
          <w:szCs w:val="28"/>
        </w:rPr>
        <w:t xml:space="preserve"> ставкам</w:t>
      </w:r>
      <w:r w:rsidR="00C87508">
        <w:rPr>
          <w:color w:val="000000"/>
          <w:sz w:val="28"/>
          <w:szCs w:val="28"/>
        </w:rPr>
        <w:t>и</w:t>
      </w:r>
      <w:r w:rsidRPr="00EE16BD">
        <w:rPr>
          <w:color w:val="000000"/>
          <w:sz w:val="28"/>
          <w:szCs w:val="28"/>
        </w:rPr>
        <w:t xml:space="preserve">, </w:t>
      </w:r>
      <w:r w:rsidR="00C87508">
        <w:rPr>
          <w:color w:val="000000"/>
          <w:sz w:val="28"/>
          <w:szCs w:val="28"/>
        </w:rPr>
        <w:t>итоговая</w:t>
      </w:r>
      <w:r w:rsidRPr="00EE16BD">
        <w:rPr>
          <w:color w:val="000000"/>
          <w:sz w:val="28"/>
          <w:szCs w:val="28"/>
        </w:rPr>
        <w:t xml:space="preserve"> сумма налога</w:t>
      </w:r>
      <w:r w:rsidR="00C87508">
        <w:rPr>
          <w:color w:val="000000"/>
          <w:sz w:val="28"/>
          <w:szCs w:val="28"/>
        </w:rPr>
        <w:t xml:space="preserve"> будет</w:t>
      </w:r>
      <w:r w:rsidRPr="00EE16BD">
        <w:rPr>
          <w:color w:val="000000"/>
          <w:sz w:val="28"/>
          <w:szCs w:val="28"/>
        </w:rPr>
        <w:t xml:space="preserve"> представля</w:t>
      </w:r>
      <w:r w:rsidR="00C87508">
        <w:rPr>
          <w:color w:val="000000"/>
          <w:sz w:val="28"/>
          <w:szCs w:val="28"/>
        </w:rPr>
        <w:t>ть из</w:t>
      </w:r>
      <w:r w:rsidRPr="00EE16BD">
        <w:rPr>
          <w:color w:val="000000"/>
          <w:sz w:val="28"/>
          <w:szCs w:val="28"/>
        </w:rPr>
        <w:t xml:space="preserve"> с</w:t>
      </w:r>
      <w:r w:rsidR="00C87508">
        <w:rPr>
          <w:color w:val="000000"/>
          <w:sz w:val="28"/>
          <w:szCs w:val="28"/>
        </w:rPr>
        <w:t>е</w:t>
      </w:r>
      <w:r w:rsidRPr="00EE16BD">
        <w:rPr>
          <w:color w:val="000000"/>
          <w:sz w:val="28"/>
          <w:szCs w:val="28"/>
        </w:rPr>
        <w:t>б</w:t>
      </w:r>
      <w:r w:rsidR="00C87508">
        <w:rPr>
          <w:color w:val="000000"/>
          <w:sz w:val="28"/>
          <w:szCs w:val="28"/>
        </w:rPr>
        <w:t>я</w:t>
      </w:r>
      <w:r w:rsidRPr="00EE16BD">
        <w:rPr>
          <w:color w:val="000000"/>
          <w:sz w:val="28"/>
          <w:szCs w:val="28"/>
        </w:rPr>
        <w:t xml:space="preserve"> </w:t>
      </w:r>
      <w:r w:rsidR="00DB64B9">
        <w:rPr>
          <w:color w:val="000000"/>
          <w:sz w:val="28"/>
          <w:szCs w:val="28"/>
        </w:rPr>
        <w:t>итог</w:t>
      </w:r>
      <w:r w:rsidRPr="00EE16BD">
        <w:rPr>
          <w:color w:val="000000"/>
          <w:sz w:val="28"/>
          <w:szCs w:val="28"/>
        </w:rPr>
        <w:t xml:space="preserve"> </w:t>
      </w:r>
      <w:r w:rsidR="00DB64B9">
        <w:rPr>
          <w:color w:val="000000"/>
          <w:sz w:val="28"/>
          <w:szCs w:val="28"/>
        </w:rPr>
        <w:t>суммирования налогов, исчисляемых раздельно в</w:t>
      </w:r>
      <w:r w:rsidRPr="00EE16BD">
        <w:rPr>
          <w:color w:val="000000"/>
          <w:sz w:val="28"/>
          <w:szCs w:val="28"/>
        </w:rPr>
        <w:t xml:space="preserve"> соответств</w:t>
      </w:r>
      <w:r w:rsidR="00DB64B9">
        <w:rPr>
          <w:color w:val="000000"/>
          <w:sz w:val="28"/>
          <w:szCs w:val="28"/>
        </w:rPr>
        <w:t>ии со ставками</w:t>
      </w:r>
      <w:r w:rsidRPr="00EE16BD">
        <w:rPr>
          <w:color w:val="000000"/>
          <w:sz w:val="28"/>
          <w:szCs w:val="28"/>
        </w:rPr>
        <w:t xml:space="preserve"> налогов</w:t>
      </w:r>
      <w:r w:rsidR="00DB64B9">
        <w:rPr>
          <w:color w:val="000000"/>
          <w:sz w:val="28"/>
          <w:szCs w:val="28"/>
        </w:rPr>
        <w:t>, как процентная доля соответствующей ставке налоговой</w:t>
      </w:r>
      <w:r w:rsidRPr="00EE16BD">
        <w:rPr>
          <w:color w:val="000000"/>
          <w:sz w:val="28"/>
          <w:szCs w:val="28"/>
        </w:rPr>
        <w:t xml:space="preserve"> баз</w:t>
      </w:r>
      <w:r w:rsidR="00DB64B9">
        <w:rPr>
          <w:color w:val="000000"/>
          <w:sz w:val="28"/>
          <w:szCs w:val="28"/>
        </w:rPr>
        <w:t>ы</w:t>
      </w:r>
      <w:r w:rsidRPr="00EE16BD">
        <w:rPr>
          <w:color w:val="000000"/>
          <w:sz w:val="28"/>
          <w:szCs w:val="28"/>
        </w:rPr>
        <w:t>.</w:t>
      </w:r>
      <w:r w:rsidR="00DB64B9">
        <w:rPr>
          <w:color w:val="000000"/>
          <w:sz w:val="28"/>
          <w:szCs w:val="28"/>
        </w:rPr>
        <w:t xml:space="preserve"> Также следует упомянуть о том, что</w:t>
      </w:r>
      <w:r w:rsidRPr="00EE16BD">
        <w:rPr>
          <w:color w:val="000000"/>
          <w:sz w:val="28"/>
          <w:szCs w:val="28"/>
        </w:rPr>
        <w:t xml:space="preserve"> </w:t>
      </w:r>
      <w:r w:rsidR="00DB64B9">
        <w:rPr>
          <w:color w:val="000000"/>
          <w:sz w:val="28"/>
          <w:szCs w:val="28"/>
        </w:rPr>
        <w:t>рассчитываемый</w:t>
      </w:r>
      <w:r w:rsidRPr="00EE16BD">
        <w:rPr>
          <w:color w:val="000000"/>
          <w:sz w:val="28"/>
          <w:szCs w:val="28"/>
        </w:rPr>
        <w:t xml:space="preserve"> </w:t>
      </w:r>
      <w:r w:rsidR="00DB64B9">
        <w:rPr>
          <w:color w:val="000000"/>
          <w:sz w:val="28"/>
          <w:szCs w:val="28"/>
        </w:rPr>
        <w:t>налог должен</w:t>
      </w:r>
      <w:r w:rsidRPr="00EE16BD">
        <w:rPr>
          <w:color w:val="000000"/>
          <w:sz w:val="28"/>
          <w:szCs w:val="28"/>
        </w:rPr>
        <w:t xml:space="preserve"> опр</w:t>
      </w:r>
      <w:r w:rsidR="00DB64B9">
        <w:rPr>
          <w:color w:val="000000"/>
          <w:sz w:val="28"/>
          <w:szCs w:val="28"/>
        </w:rPr>
        <w:t>еделя</w:t>
      </w:r>
      <w:r w:rsidRPr="00EE16BD">
        <w:rPr>
          <w:color w:val="000000"/>
          <w:sz w:val="28"/>
          <w:szCs w:val="28"/>
        </w:rPr>
        <w:t>т</w:t>
      </w:r>
      <w:r w:rsidR="00DB64B9">
        <w:rPr>
          <w:color w:val="000000"/>
          <w:sz w:val="28"/>
          <w:szCs w:val="28"/>
        </w:rPr>
        <w:t>ь</w:t>
      </w:r>
      <w:r w:rsidRPr="00EE16BD">
        <w:rPr>
          <w:color w:val="000000"/>
          <w:sz w:val="28"/>
          <w:szCs w:val="28"/>
        </w:rPr>
        <w:t xml:space="preserve">ся </w:t>
      </w:r>
      <w:r w:rsidR="00DB64B9">
        <w:rPr>
          <w:color w:val="000000"/>
          <w:sz w:val="28"/>
          <w:szCs w:val="28"/>
        </w:rPr>
        <w:t>по итогу</w:t>
      </w:r>
      <w:r w:rsidRPr="00EE16BD">
        <w:rPr>
          <w:color w:val="000000"/>
          <w:sz w:val="28"/>
          <w:szCs w:val="28"/>
        </w:rPr>
        <w:t xml:space="preserve"> каждого</w:t>
      </w:r>
      <w:r w:rsidR="00DB64B9">
        <w:rPr>
          <w:color w:val="000000"/>
          <w:sz w:val="28"/>
          <w:szCs w:val="28"/>
        </w:rPr>
        <w:t xml:space="preserve"> из налоговых периодов, и</w:t>
      </w:r>
      <w:r w:rsidRPr="00EE16BD">
        <w:rPr>
          <w:color w:val="000000"/>
          <w:sz w:val="28"/>
          <w:szCs w:val="28"/>
        </w:rPr>
        <w:t xml:space="preserve"> примен</w:t>
      </w:r>
      <w:r w:rsidR="00DB64B9">
        <w:rPr>
          <w:color w:val="000000"/>
          <w:sz w:val="28"/>
          <w:szCs w:val="28"/>
        </w:rPr>
        <w:t>яться</w:t>
      </w:r>
      <w:r w:rsidRPr="00EE16BD">
        <w:rPr>
          <w:color w:val="000000"/>
          <w:sz w:val="28"/>
          <w:szCs w:val="28"/>
        </w:rPr>
        <w:t xml:space="preserve"> ко всем</w:t>
      </w:r>
      <w:r w:rsidR="00DB64B9">
        <w:rPr>
          <w:color w:val="000000"/>
          <w:sz w:val="28"/>
          <w:szCs w:val="28"/>
        </w:rPr>
        <w:t xml:space="preserve"> типам операций</w:t>
      </w:r>
      <w:r w:rsidRPr="00EE16BD">
        <w:rPr>
          <w:color w:val="000000"/>
          <w:sz w:val="28"/>
          <w:szCs w:val="28"/>
        </w:rPr>
        <w:t xml:space="preserve"> </w:t>
      </w:r>
      <w:r w:rsidR="00DB64B9">
        <w:rPr>
          <w:color w:val="000000"/>
          <w:sz w:val="28"/>
          <w:szCs w:val="28"/>
        </w:rPr>
        <w:t>связанных с реализацией</w:t>
      </w:r>
      <w:r w:rsidRPr="00EE16BD">
        <w:rPr>
          <w:color w:val="000000"/>
          <w:sz w:val="28"/>
          <w:szCs w:val="28"/>
        </w:rPr>
        <w:t xml:space="preserve"> товаров, работ</w:t>
      </w:r>
      <w:r w:rsidR="00DB64B9">
        <w:rPr>
          <w:color w:val="000000"/>
          <w:sz w:val="28"/>
          <w:szCs w:val="28"/>
        </w:rPr>
        <w:t>, услуг. При этом д</w:t>
      </w:r>
      <w:r w:rsidRPr="00EE16BD">
        <w:rPr>
          <w:color w:val="000000"/>
          <w:sz w:val="28"/>
          <w:szCs w:val="28"/>
        </w:rPr>
        <w:t>ата</w:t>
      </w:r>
      <w:r w:rsidR="00DB64B9">
        <w:rPr>
          <w:color w:val="000000"/>
          <w:sz w:val="28"/>
          <w:szCs w:val="28"/>
        </w:rPr>
        <w:t xml:space="preserve"> реализации по факту</w:t>
      </w:r>
      <w:r w:rsidRPr="00EE16BD">
        <w:rPr>
          <w:color w:val="000000"/>
          <w:sz w:val="28"/>
          <w:szCs w:val="28"/>
        </w:rPr>
        <w:t xml:space="preserve"> </w:t>
      </w:r>
      <w:r w:rsidR="00DB64B9">
        <w:rPr>
          <w:color w:val="000000"/>
          <w:sz w:val="28"/>
          <w:szCs w:val="28"/>
        </w:rPr>
        <w:t>должна</w:t>
      </w:r>
      <w:r w:rsidRPr="00EE16BD">
        <w:rPr>
          <w:color w:val="000000"/>
          <w:sz w:val="28"/>
          <w:szCs w:val="28"/>
        </w:rPr>
        <w:t xml:space="preserve"> </w:t>
      </w:r>
      <w:r w:rsidR="00DB64B9">
        <w:rPr>
          <w:color w:val="000000"/>
          <w:sz w:val="28"/>
          <w:szCs w:val="28"/>
        </w:rPr>
        <w:t>быть произведена</w:t>
      </w:r>
      <w:r w:rsidRPr="00EE16BD">
        <w:rPr>
          <w:color w:val="000000"/>
          <w:sz w:val="28"/>
          <w:szCs w:val="28"/>
        </w:rPr>
        <w:t xml:space="preserve"> </w:t>
      </w:r>
      <w:r w:rsidR="00DB64B9">
        <w:rPr>
          <w:color w:val="000000"/>
          <w:sz w:val="28"/>
          <w:szCs w:val="28"/>
        </w:rPr>
        <w:t>в соответствующий налоговый</w:t>
      </w:r>
      <w:r w:rsidRPr="00EE16BD">
        <w:rPr>
          <w:color w:val="000000"/>
          <w:sz w:val="28"/>
          <w:szCs w:val="28"/>
        </w:rPr>
        <w:t xml:space="preserve"> период, а также</w:t>
      </w:r>
      <w:r w:rsidR="00DB64B9">
        <w:rPr>
          <w:color w:val="000000"/>
          <w:sz w:val="28"/>
          <w:szCs w:val="28"/>
        </w:rPr>
        <w:t xml:space="preserve"> должны быть учтены</w:t>
      </w:r>
      <w:r w:rsidRPr="00EE16BD">
        <w:rPr>
          <w:color w:val="000000"/>
          <w:sz w:val="28"/>
          <w:szCs w:val="28"/>
        </w:rPr>
        <w:t xml:space="preserve"> все изменения, увеличивающи</w:t>
      </w:r>
      <w:r w:rsidR="00DB64B9">
        <w:rPr>
          <w:color w:val="000000"/>
          <w:sz w:val="28"/>
          <w:szCs w:val="28"/>
        </w:rPr>
        <w:t>е</w:t>
      </w:r>
      <w:r w:rsidRPr="00EE16BD">
        <w:rPr>
          <w:color w:val="000000"/>
          <w:sz w:val="28"/>
          <w:szCs w:val="28"/>
        </w:rPr>
        <w:t xml:space="preserve"> или ум</w:t>
      </w:r>
      <w:r w:rsidR="00DB64B9">
        <w:rPr>
          <w:color w:val="000000"/>
          <w:sz w:val="28"/>
          <w:szCs w:val="28"/>
        </w:rPr>
        <w:t>еньшающие</w:t>
      </w:r>
      <w:r w:rsidRPr="00EE16BD">
        <w:rPr>
          <w:color w:val="000000"/>
          <w:sz w:val="28"/>
          <w:szCs w:val="28"/>
        </w:rPr>
        <w:t xml:space="preserve"> налоговую базу в </w:t>
      </w:r>
      <w:r w:rsidR="00DB64B9">
        <w:rPr>
          <w:color w:val="000000"/>
          <w:sz w:val="28"/>
          <w:szCs w:val="28"/>
        </w:rPr>
        <w:t>рассматриваемом</w:t>
      </w:r>
      <w:r w:rsidRPr="00EE16BD">
        <w:rPr>
          <w:color w:val="000000"/>
          <w:sz w:val="28"/>
          <w:szCs w:val="28"/>
        </w:rPr>
        <w:t xml:space="preserve"> налогом периоде.</w:t>
      </w:r>
    </w:p>
    <w:p w:rsidR="00EE16BD" w:rsidRPr="00EE16BD" w:rsidRDefault="00EE16BD" w:rsidP="00BD1589">
      <w:pPr>
        <w:pStyle w:val="a3"/>
        <w:spacing w:before="168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EE16BD">
        <w:rPr>
          <w:color w:val="000000"/>
          <w:sz w:val="28"/>
          <w:szCs w:val="28"/>
        </w:rPr>
        <w:t xml:space="preserve">В том случае, </w:t>
      </w:r>
      <w:r w:rsidR="00BD1589">
        <w:rPr>
          <w:color w:val="000000"/>
          <w:sz w:val="28"/>
          <w:szCs w:val="28"/>
        </w:rPr>
        <w:t>когда</w:t>
      </w:r>
      <w:r w:rsidRPr="00EE16BD">
        <w:rPr>
          <w:color w:val="000000"/>
          <w:sz w:val="28"/>
          <w:szCs w:val="28"/>
        </w:rPr>
        <w:t xml:space="preserve"> налогоплательщик</w:t>
      </w:r>
      <w:r w:rsidR="00BD1589">
        <w:rPr>
          <w:color w:val="000000"/>
          <w:sz w:val="28"/>
          <w:szCs w:val="28"/>
        </w:rPr>
        <w:t xml:space="preserve"> не в состоянии предоставить</w:t>
      </w:r>
      <w:r w:rsidRPr="00EE16BD">
        <w:rPr>
          <w:color w:val="000000"/>
          <w:sz w:val="28"/>
          <w:szCs w:val="28"/>
        </w:rPr>
        <w:t xml:space="preserve"> </w:t>
      </w:r>
      <w:r w:rsidR="00BD1589">
        <w:rPr>
          <w:color w:val="000000"/>
          <w:sz w:val="28"/>
          <w:szCs w:val="28"/>
        </w:rPr>
        <w:t>должный</w:t>
      </w:r>
      <w:r w:rsidRPr="00EE16BD">
        <w:rPr>
          <w:color w:val="000000"/>
          <w:sz w:val="28"/>
          <w:szCs w:val="28"/>
        </w:rPr>
        <w:t xml:space="preserve"> бухгалтерский учет или</w:t>
      </w:r>
      <w:r w:rsidR="00BD1589">
        <w:rPr>
          <w:color w:val="000000"/>
          <w:sz w:val="28"/>
          <w:szCs w:val="28"/>
        </w:rPr>
        <w:t xml:space="preserve"> не ведет</w:t>
      </w:r>
      <w:r w:rsidRPr="00EE16BD">
        <w:rPr>
          <w:color w:val="000000"/>
          <w:sz w:val="28"/>
          <w:szCs w:val="28"/>
        </w:rPr>
        <w:t xml:space="preserve"> учет объектов налогообложения, </w:t>
      </w:r>
      <w:r w:rsidR="00BD1589">
        <w:rPr>
          <w:color w:val="000000"/>
          <w:sz w:val="28"/>
          <w:szCs w:val="28"/>
        </w:rPr>
        <w:t>органы налогового контроля, руководствуясь</w:t>
      </w:r>
      <w:r w:rsidRPr="00EE16BD">
        <w:rPr>
          <w:color w:val="000000"/>
          <w:sz w:val="28"/>
          <w:szCs w:val="28"/>
        </w:rPr>
        <w:t xml:space="preserve"> НК РФ</w:t>
      </w:r>
      <w:r w:rsidR="00BD1589">
        <w:rPr>
          <w:color w:val="000000"/>
          <w:sz w:val="28"/>
          <w:szCs w:val="28"/>
        </w:rPr>
        <w:t>,</w:t>
      </w:r>
      <w:r w:rsidRPr="00EE16BD">
        <w:rPr>
          <w:color w:val="000000"/>
          <w:sz w:val="28"/>
          <w:szCs w:val="28"/>
        </w:rPr>
        <w:t xml:space="preserve"> имеют</w:t>
      </w:r>
      <w:r w:rsidR="00BD1589">
        <w:rPr>
          <w:color w:val="000000"/>
          <w:sz w:val="28"/>
          <w:szCs w:val="28"/>
        </w:rPr>
        <w:t xml:space="preserve"> полное право исчислить для</w:t>
      </w:r>
      <w:r w:rsidRPr="00EE16BD">
        <w:rPr>
          <w:color w:val="000000"/>
          <w:sz w:val="28"/>
          <w:szCs w:val="28"/>
        </w:rPr>
        <w:t xml:space="preserve"> налогопл</w:t>
      </w:r>
      <w:r w:rsidR="00BD1589">
        <w:rPr>
          <w:color w:val="000000"/>
          <w:sz w:val="28"/>
          <w:szCs w:val="28"/>
        </w:rPr>
        <w:t>ательщика такую</w:t>
      </w:r>
      <w:r w:rsidRPr="00EE16BD">
        <w:rPr>
          <w:color w:val="000000"/>
          <w:sz w:val="28"/>
          <w:szCs w:val="28"/>
        </w:rPr>
        <w:t xml:space="preserve"> </w:t>
      </w:r>
      <w:r w:rsidR="00BD1589">
        <w:rPr>
          <w:color w:val="000000"/>
          <w:sz w:val="28"/>
          <w:szCs w:val="28"/>
        </w:rPr>
        <w:t>величину налога, подлежащего</w:t>
      </w:r>
      <w:r w:rsidRPr="00EE16BD">
        <w:rPr>
          <w:color w:val="000000"/>
          <w:sz w:val="28"/>
          <w:szCs w:val="28"/>
        </w:rPr>
        <w:t xml:space="preserve"> уплате,</w:t>
      </w:r>
      <w:r w:rsidR="00BD1589">
        <w:rPr>
          <w:color w:val="000000"/>
          <w:sz w:val="28"/>
          <w:szCs w:val="28"/>
        </w:rPr>
        <w:t xml:space="preserve"> которая с помощью расчётов, на основании имеющихся</w:t>
      </w:r>
      <w:r w:rsidR="00934474">
        <w:rPr>
          <w:color w:val="000000"/>
          <w:sz w:val="28"/>
          <w:szCs w:val="28"/>
        </w:rPr>
        <w:t xml:space="preserve"> данных,</w:t>
      </w:r>
      <w:r w:rsidR="00BD1589">
        <w:rPr>
          <w:color w:val="000000"/>
          <w:sz w:val="28"/>
          <w:szCs w:val="28"/>
        </w:rPr>
        <w:t xml:space="preserve"> будет соответствовать</w:t>
      </w:r>
      <w:r w:rsidRPr="00EE16BD">
        <w:rPr>
          <w:color w:val="000000"/>
          <w:sz w:val="28"/>
          <w:szCs w:val="28"/>
        </w:rPr>
        <w:t xml:space="preserve"> аналогичным налогоплательщикам.</w:t>
      </w:r>
    </w:p>
    <w:p w:rsidR="00EE16BD" w:rsidRPr="00EE16BD" w:rsidRDefault="00D0268F" w:rsidP="00EE16BD">
      <w:pPr>
        <w:pStyle w:val="a3"/>
        <w:spacing w:before="168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Определенные</w:t>
      </w:r>
      <w:r w:rsidR="00EE16BD" w:rsidRPr="00EE16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соответствиях с налоговыми базами</w:t>
      </w:r>
      <w:r w:rsidR="00EE16BD" w:rsidRPr="00EE16BD">
        <w:rPr>
          <w:color w:val="000000"/>
          <w:sz w:val="28"/>
          <w:szCs w:val="28"/>
        </w:rPr>
        <w:t xml:space="preserve"> и установленн</w:t>
      </w:r>
      <w:r>
        <w:rPr>
          <w:color w:val="000000"/>
          <w:sz w:val="28"/>
          <w:szCs w:val="28"/>
        </w:rPr>
        <w:t>ыми</w:t>
      </w:r>
      <w:r w:rsidR="00EE16BD" w:rsidRPr="00EE16BD">
        <w:rPr>
          <w:color w:val="000000"/>
          <w:sz w:val="28"/>
          <w:szCs w:val="28"/>
        </w:rPr>
        <w:t xml:space="preserve"> ставк</w:t>
      </w:r>
      <w:r>
        <w:rPr>
          <w:color w:val="000000"/>
          <w:sz w:val="28"/>
          <w:szCs w:val="28"/>
        </w:rPr>
        <w:t>ами суммы</w:t>
      </w:r>
      <w:r w:rsidR="00EE16BD" w:rsidRPr="00EE16BD">
        <w:rPr>
          <w:color w:val="000000"/>
          <w:sz w:val="28"/>
          <w:szCs w:val="28"/>
        </w:rPr>
        <w:t xml:space="preserve"> налога</w:t>
      </w:r>
      <w:r>
        <w:rPr>
          <w:color w:val="000000"/>
          <w:sz w:val="28"/>
          <w:szCs w:val="28"/>
        </w:rPr>
        <w:t>, должны предъявля</w:t>
      </w:r>
      <w:r w:rsidR="00EE16BD" w:rsidRPr="00EE16BD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ься налогоплательщика</w:t>
      </w:r>
      <w:r w:rsidR="00EE16BD" w:rsidRPr="00EE16BD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и</w:t>
      </w:r>
      <w:r w:rsidR="00EE16BD" w:rsidRPr="00EE16BD">
        <w:rPr>
          <w:color w:val="000000"/>
          <w:sz w:val="28"/>
          <w:szCs w:val="28"/>
        </w:rPr>
        <w:t xml:space="preserve"> при</w:t>
      </w:r>
      <w:r>
        <w:rPr>
          <w:color w:val="000000"/>
          <w:sz w:val="28"/>
          <w:szCs w:val="28"/>
        </w:rPr>
        <w:t xml:space="preserve"> совершении сделок по</w:t>
      </w:r>
      <w:r w:rsidR="00EE16BD" w:rsidRPr="00EE16BD">
        <w:rPr>
          <w:color w:val="000000"/>
          <w:sz w:val="28"/>
          <w:szCs w:val="28"/>
        </w:rPr>
        <w:t xml:space="preserve"> реализации товаров, работ</w:t>
      </w:r>
      <w:r>
        <w:rPr>
          <w:color w:val="000000"/>
          <w:sz w:val="28"/>
          <w:szCs w:val="28"/>
        </w:rPr>
        <w:t>,</w:t>
      </w:r>
      <w:r w:rsidR="00EE16BD" w:rsidRPr="00EE16BD">
        <w:rPr>
          <w:color w:val="000000"/>
          <w:sz w:val="28"/>
          <w:szCs w:val="28"/>
        </w:rPr>
        <w:t xml:space="preserve"> услуг </w:t>
      </w:r>
      <w:r>
        <w:rPr>
          <w:color w:val="000000"/>
          <w:sz w:val="28"/>
          <w:szCs w:val="28"/>
        </w:rPr>
        <w:t>по</w:t>
      </w:r>
      <w:r w:rsidR="00EE16BD" w:rsidRPr="00EE16BD">
        <w:rPr>
          <w:color w:val="000000"/>
          <w:sz w:val="28"/>
          <w:szCs w:val="28"/>
        </w:rPr>
        <w:t xml:space="preserve"> свободн</w:t>
      </w:r>
      <w:r>
        <w:rPr>
          <w:color w:val="000000"/>
          <w:sz w:val="28"/>
          <w:szCs w:val="28"/>
        </w:rPr>
        <w:t>ы</w:t>
      </w:r>
      <w:r w:rsidR="00EE16BD" w:rsidRPr="00EE16BD">
        <w:rPr>
          <w:color w:val="000000"/>
          <w:sz w:val="28"/>
          <w:szCs w:val="28"/>
        </w:rPr>
        <w:t xml:space="preserve">м </w:t>
      </w:r>
      <w:r w:rsidR="00EE16BD" w:rsidRPr="00EE16BD">
        <w:rPr>
          <w:color w:val="000000"/>
          <w:sz w:val="28"/>
          <w:szCs w:val="28"/>
        </w:rPr>
        <w:lastRenderedPageBreak/>
        <w:t>отпускным ценам или тарифам покупателю дополнительн</w:t>
      </w:r>
      <w:r w:rsidR="00AF0479">
        <w:rPr>
          <w:color w:val="000000"/>
          <w:sz w:val="28"/>
          <w:szCs w:val="28"/>
        </w:rPr>
        <w:t>о к цене или тарифу. Аналогичен</w:t>
      </w:r>
      <w:r w:rsidR="00EE16BD" w:rsidRPr="00EE16BD">
        <w:rPr>
          <w:color w:val="000000"/>
          <w:sz w:val="28"/>
          <w:szCs w:val="28"/>
        </w:rPr>
        <w:t xml:space="preserve"> порядок примен</w:t>
      </w:r>
      <w:r w:rsidR="00AF0479">
        <w:rPr>
          <w:color w:val="000000"/>
          <w:sz w:val="28"/>
          <w:szCs w:val="28"/>
        </w:rPr>
        <w:t>ени</w:t>
      </w:r>
      <w:r w:rsidR="00EE16BD" w:rsidRPr="00EE16BD">
        <w:rPr>
          <w:color w:val="000000"/>
          <w:sz w:val="28"/>
          <w:szCs w:val="28"/>
        </w:rPr>
        <w:t>я при реализации налогоплательщик</w:t>
      </w:r>
      <w:r w:rsidR="00AF0479">
        <w:rPr>
          <w:color w:val="000000"/>
          <w:sz w:val="28"/>
          <w:szCs w:val="28"/>
        </w:rPr>
        <w:t>ами</w:t>
      </w:r>
      <w:r w:rsidR="00EE16BD" w:rsidRPr="00EE16BD">
        <w:rPr>
          <w:color w:val="000000"/>
          <w:sz w:val="28"/>
          <w:szCs w:val="28"/>
        </w:rPr>
        <w:t xml:space="preserve"> товаров, работ</w:t>
      </w:r>
      <w:r w:rsidR="00AF0479">
        <w:rPr>
          <w:color w:val="000000"/>
          <w:sz w:val="28"/>
          <w:szCs w:val="28"/>
        </w:rPr>
        <w:t>,</w:t>
      </w:r>
      <w:r w:rsidR="00EE16BD" w:rsidRPr="00EE16BD">
        <w:rPr>
          <w:color w:val="000000"/>
          <w:sz w:val="28"/>
          <w:szCs w:val="28"/>
        </w:rPr>
        <w:t xml:space="preserve"> услуг по</w:t>
      </w:r>
      <w:r w:rsidR="00AF0479">
        <w:rPr>
          <w:color w:val="000000"/>
          <w:sz w:val="28"/>
          <w:szCs w:val="28"/>
        </w:rPr>
        <w:t xml:space="preserve"> регулируемым</w:t>
      </w:r>
      <w:r w:rsidR="00EE16BD" w:rsidRPr="00EE16BD">
        <w:rPr>
          <w:color w:val="000000"/>
          <w:sz w:val="28"/>
          <w:szCs w:val="28"/>
        </w:rPr>
        <w:t xml:space="preserve"> государств</w:t>
      </w:r>
      <w:r w:rsidR="00AF0479">
        <w:rPr>
          <w:color w:val="000000"/>
          <w:sz w:val="28"/>
          <w:szCs w:val="28"/>
        </w:rPr>
        <w:t>ом</w:t>
      </w:r>
      <w:r w:rsidR="00EE16BD" w:rsidRPr="00EE16BD">
        <w:rPr>
          <w:color w:val="000000"/>
          <w:sz w:val="28"/>
          <w:szCs w:val="28"/>
        </w:rPr>
        <w:t xml:space="preserve"> оптовым ценам и тарифам, в которые</w:t>
      </w:r>
      <w:r w:rsidR="00AF0479">
        <w:rPr>
          <w:color w:val="000000"/>
          <w:sz w:val="28"/>
          <w:szCs w:val="28"/>
        </w:rPr>
        <w:t xml:space="preserve"> НДС</w:t>
      </w:r>
      <w:r w:rsidR="00EE16BD" w:rsidRPr="00EE16BD">
        <w:rPr>
          <w:color w:val="000000"/>
          <w:sz w:val="28"/>
          <w:szCs w:val="28"/>
        </w:rPr>
        <w:t xml:space="preserve"> не включен. В этом случае </w:t>
      </w:r>
      <w:r w:rsidR="00F447D6">
        <w:rPr>
          <w:color w:val="000000"/>
          <w:sz w:val="28"/>
          <w:szCs w:val="28"/>
        </w:rPr>
        <w:t>соответствующий</w:t>
      </w:r>
      <w:r w:rsidR="00EE16BD" w:rsidRPr="00EE16BD">
        <w:rPr>
          <w:color w:val="000000"/>
          <w:sz w:val="28"/>
          <w:szCs w:val="28"/>
        </w:rPr>
        <w:t xml:space="preserve"> </w:t>
      </w:r>
      <w:r w:rsidR="00F447D6">
        <w:rPr>
          <w:color w:val="000000"/>
          <w:sz w:val="28"/>
          <w:szCs w:val="28"/>
        </w:rPr>
        <w:t>размер налога должен</w:t>
      </w:r>
      <w:r w:rsidR="00EE16BD" w:rsidRPr="00EE16BD">
        <w:rPr>
          <w:color w:val="000000"/>
          <w:sz w:val="28"/>
          <w:szCs w:val="28"/>
        </w:rPr>
        <w:t xml:space="preserve"> быть выделен</w:t>
      </w:r>
      <w:r w:rsidR="00F447D6">
        <w:rPr>
          <w:color w:val="000000"/>
          <w:sz w:val="28"/>
          <w:szCs w:val="28"/>
        </w:rPr>
        <w:t xml:space="preserve"> в отдельную</w:t>
      </w:r>
      <w:r w:rsidR="00EE16BD" w:rsidRPr="00EE16BD">
        <w:rPr>
          <w:color w:val="000000"/>
          <w:sz w:val="28"/>
          <w:szCs w:val="28"/>
        </w:rPr>
        <w:t xml:space="preserve"> строк</w:t>
      </w:r>
      <w:r w:rsidR="00F447D6">
        <w:rPr>
          <w:color w:val="000000"/>
          <w:sz w:val="28"/>
          <w:szCs w:val="28"/>
        </w:rPr>
        <w:t>у</w:t>
      </w:r>
      <w:r w:rsidR="00EE16BD" w:rsidRPr="00EE16BD">
        <w:rPr>
          <w:color w:val="000000"/>
          <w:sz w:val="28"/>
          <w:szCs w:val="28"/>
        </w:rPr>
        <w:t xml:space="preserve"> в расчетных документах, в том чи</w:t>
      </w:r>
      <w:r w:rsidR="00F447D6">
        <w:rPr>
          <w:color w:val="000000"/>
          <w:sz w:val="28"/>
          <w:szCs w:val="28"/>
        </w:rPr>
        <w:t>сле в реестре</w:t>
      </w:r>
      <w:r w:rsidR="00EE16BD" w:rsidRPr="00EE16BD">
        <w:rPr>
          <w:color w:val="000000"/>
          <w:sz w:val="28"/>
          <w:szCs w:val="28"/>
        </w:rPr>
        <w:t xml:space="preserve"> чеков и в реестр</w:t>
      </w:r>
      <w:r w:rsidR="00F447D6">
        <w:rPr>
          <w:color w:val="000000"/>
          <w:sz w:val="28"/>
          <w:szCs w:val="28"/>
        </w:rPr>
        <w:t>е</w:t>
      </w:r>
      <w:r w:rsidR="00EE16BD" w:rsidRPr="00EE16BD">
        <w:rPr>
          <w:color w:val="000000"/>
          <w:sz w:val="28"/>
          <w:szCs w:val="28"/>
        </w:rPr>
        <w:t xml:space="preserve"> на</w:t>
      </w:r>
      <w:r w:rsidR="00F447D6">
        <w:rPr>
          <w:color w:val="000000"/>
          <w:sz w:val="28"/>
          <w:szCs w:val="28"/>
        </w:rPr>
        <w:t xml:space="preserve"> получение средств с аккредитивов, в первичной учетной</w:t>
      </w:r>
      <w:r w:rsidR="00EE16BD" w:rsidRPr="00EE16BD">
        <w:rPr>
          <w:color w:val="000000"/>
          <w:sz w:val="28"/>
          <w:szCs w:val="28"/>
        </w:rPr>
        <w:t xml:space="preserve"> документа</w:t>
      </w:r>
      <w:r w:rsidR="00F447D6">
        <w:rPr>
          <w:color w:val="000000"/>
          <w:sz w:val="28"/>
          <w:szCs w:val="28"/>
        </w:rPr>
        <w:t>ции</w:t>
      </w:r>
      <w:r w:rsidR="00EE16BD" w:rsidRPr="00EE16BD">
        <w:rPr>
          <w:color w:val="000000"/>
          <w:sz w:val="28"/>
          <w:szCs w:val="28"/>
        </w:rPr>
        <w:t xml:space="preserve"> и в счет-фактур</w:t>
      </w:r>
      <w:r w:rsidR="00F447D6">
        <w:rPr>
          <w:color w:val="000000"/>
          <w:sz w:val="28"/>
          <w:szCs w:val="28"/>
        </w:rPr>
        <w:t>е</w:t>
      </w:r>
      <w:r w:rsidR="00EE16BD" w:rsidRPr="00EE16BD">
        <w:rPr>
          <w:color w:val="000000"/>
          <w:sz w:val="28"/>
          <w:szCs w:val="28"/>
        </w:rPr>
        <w:t xml:space="preserve">. При </w:t>
      </w:r>
      <w:r w:rsidR="00F447D6">
        <w:rPr>
          <w:color w:val="000000"/>
          <w:sz w:val="28"/>
          <w:szCs w:val="28"/>
        </w:rPr>
        <w:t>продаже</w:t>
      </w:r>
      <w:r w:rsidR="00EE16BD" w:rsidRPr="00EE16BD">
        <w:rPr>
          <w:color w:val="000000"/>
          <w:sz w:val="28"/>
          <w:szCs w:val="28"/>
        </w:rPr>
        <w:t xml:space="preserve"> товаров, работ</w:t>
      </w:r>
      <w:r w:rsidR="00F447D6">
        <w:rPr>
          <w:color w:val="000000"/>
          <w:sz w:val="28"/>
          <w:szCs w:val="28"/>
        </w:rPr>
        <w:t>,  услуг населению по розничной цене или тарифу соответствующий</w:t>
      </w:r>
      <w:r w:rsidR="00EE16BD" w:rsidRPr="00EE16BD">
        <w:rPr>
          <w:color w:val="000000"/>
          <w:sz w:val="28"/>
          <w:szCs w:val="28"/>
        </w:rPr>
        <w:t xml:space="preserve"> </w:t>
      </w:r>
      <w:r w:rsidR="00F447D6">
        <w:rPr>
          <w:color w:val="000000"/>
          <w:sz w:val="28"/>
          <w:szCs w:val="28"/>
        </w:rPr>
        <w:t>размер</w:t>
      </w:r>
      <w:r w:rsidR="00EE16BD" w:rsidRPr="00EE16BD">
        <w:rPr>
          <w:color w:val="000000"/>
          <w:sz w:val="28"/>
          <w:szCs w:val="28"/>
        </w:rPr>
        <w:t xml:space="preserve"> налога долж</w:t>
      </w:r>
      <w:r w:rsidR="00F447D6">
        <w:rPr>
          <w:color w:val="000000"/>
          <w:sz w:val="28"/>
          <w:szCs w:val="28"/>
        </w:rPr>
        <w:t>е</w:t>
      </w:r>
      <w:r w:rsidR="00EE16BD" w:rsidRPr="00EE16BD">
        <w:rPr>
          <w:color w:val="000000"/>
          <w:sz w:val="28"/>
          <w:szCs w:val="28"/>
        </w:rPr>
        <w:t>н включать</w:t>
      </w:r>
      <w:r w:rsidR="00F447D6">
        <w:rPr>
          <w:color w:val="000000"/>
          <w:sz w:val="28"/>
          <w:szCs w:val="28"/>
        </w:rPr>
        <w:t>ся</w:t>
      </w:r>
      <w:r w:rsidR="00EE16BD" w:rsidRPr="00EE16BD">
        <w:rPr>
          <w:color w:val="000000"/>
          <w:sz w:val="28"/>
          <w:szCs w:val="28"/>
        </w:rPr>
        <w:t xml:space="preserve"> в </w:t>
      </w:r>
      <w:r w:rsidR="00F447D6">
        <w:rPr>
          <w:color w:val="000000"/>
          <w:sz w:val="28"/>
          <w:szCs w:val="28"/>
        </w:rPr>
        <w:t>указанную цену</w:t>
      </w:r>
      <w:r w:rsidR="00EE16BD" w:rsidRPr="00EE16BD">
        <w:rPr>
          <w:color w:val="000000"/>
          <w:sz w:val="28"/>
          <w:szCs w:val="28"/>
        </w:rPr>
        <w:t xml:space="preserve"> или тариф</w:t>
      </w:r>
      <w:r w:rsidR="00F447D6">
        <w:rPr>
          <w:color w:val="000000"/>
          <w:sz w:val="28"/>
          <w:szCs w:val="28"/>
        </w:rPr>
        <w:t xml:space="preserve"> продукта</w:t>
      </w:r>
      <w:r w:rsidR="00EE16BD" w:rsidRPr="00EE16BD">
        <w:rPr>
          <w:color w:val="000000"/>
          <w:sz w:val="28"/>
          <w:szCs w:val="28"/>
        </w:rPr>
        <w:t>. При этом на ярлык</w:t>
      </w:r>
      <w:r w:rsidR="00F447D6">
        <w:rPr>
          <w:color w:val="000000"/>
          <w:sz w:val="28"/>
          <w:szCs w:val="28"/>
        </w:rPr>
        <w:t>е</w:t>
      </w:r>
      <w:r w:rsidR="00EE16BD" w:rsidRPr="00EE16BD">
        <w:rPr>
          <w:color w:val="000000"/>
          <w:sz w:val="28"/>
          <w:szCs w:val="28"/>
        </w:rPr>
        <w:t xml:space="preserve"> товар</w:t>
      </w:r>
      <w:r w:rsidR="00F447D6">
        <w:rPr>
          <w:color w:val="000000"/>
          <w:sz w:val="28"/>
          <w:szCs w:val="28"/>
        </w:rPr>
        <w:t>а</w:t>
      </w:r>
      <w:r w:rsidR="00EE16BD" w:rsidRPr="00EE16BD">
        <w:rPr>
          <w:color w:val="000000"/>
          <w:sz w:val="28"/>
          <w:szCs w:val="28"/>
        </w:rPr>
        <w:t xml:space="preserve"> и ценник</w:t>
      </w:r>
      <w:r w:rsidR="00F447D6">
        <w:rPr>
          <w:color w:val="000000"/>
          <w:sz w:val="28"/>
          <w:szCs w:val="28"/>
        </w:rPr>
        <w:t>е, выставленном</w:t>
      </w:r>
      <w:r w:rsidR="00EE16BD" w:rsidRPr="00EE16BD">
        <w:rPr>
          <w:color w:val="000000"/>
          <w:sz w:val="28"/>
          <w:szCs w:val="28"/>
        </w:rPr>
        <w:t xml:space="preserve"> продавц</w:t>
      </w:r>
      <w:r w:rsidR="00F447D6">
        <w:rPr>
          <w:color w:val="000000"/>
          <w:sz w:val="28"/>
          <w:szCs w:val="28"/>
        </w:rPr>
        <w:t>о</w:t>
      </w:r>
      <w:r w:rsidR="00EE16BD" w:rsidRPr="00EE16BD">
        <w:rPr>
          <w:color w:val="000000"/>
          <w:sz w:val="28"/>
          <w:szCs w:val="28"/>
        </w:rPr>
        <w:t xml:space="preserve">м, </w:t>
      </w:r>
      <w:r w:rsidR="00F447D6">
        <w:rPr>
          <w:color w:val="000000"/>
          <w:sz w:val="28"/>
          <w:szCs w:val="28"/>
        </w:rPr>
        <w:t>кроме этого</w:t>
      </w:r>
      <w:r w:rsidR="00EE16BD" w:rsidRPr="00EE16BD">
        <w:rPr>
          <w:color w:val="000000"/>
          <w:sz w:val="28"/>
          <w:szCs w:val="28"/>
        </w:rPr>
        <w:t xml:space="preserve"> на чек</w:t>
      </w:r>
      <w:r w:rsidR="00F447D6">
        <w:rPr>
          <w:color w:val="000000"/>
          <w:sz w:val="28"/>
          <w:szCs w:val="28"/>
        </w:rPr>
        <w:t>е</w:t>
      </w:r>
      <w:r w:rsidR="00EE16BD" w:rsidRPr="00EE16BD">
        <w:rPr>
          <w:color w:val="000000"/>
          <w:sz w:val="28"/>
          <w:szCs w:val="28"/>
        </w:rPr>
        <w:t xml:space="preserve"> и других выдаваемых покупателю документах</w:t>
      </w:r>
      <w:r w:rsidR="00F447D6">
        <w:rPr>
          <w:color w:val="000000"/>
          <w:sz w:val="28"/>
          <w:szCs w:val="28"/>
        </w:rPr>
        <w:t>,</w:t>
      </w:r>
      <w:r w:rsidR="00EE16BD" w:rsidRPr="00EE16BD">
        <w:rPr>
          <w:color w:val="000000"/>
          <w:sz w:val="28"/>
          <w:szCs w:val="28"/>
        </w:rPr>
        <w:t xml:space="preserve"> сумма налога</w:t>
      </w:r>
      <w:r w:rsidR="00F447D6">
        <w:rPr>
          <w:color w:val="000000"/>
          <w:sz w:val="28"/>
          <w:szCs w:val="28"/>
        </w:rPr>
        <w:t xml:space="preserve"> выделяться</w:t>
      </w:r>
      <w:r w:rsidR="00EE16BD" w:rsidRPr="00EE16BD">
        <w:rPr>
          <w:color w:val="000000"/>
          <w:sz w:val="28"/>
          <w:szCs w:val="28"/>
        </w:rPr>
        <w:t xml:space="preserve"> не должна.</w:t>
      </w:r>
    </w:p>
    <w:p w:rsidR="00EE16BD" w:rsidRPr="00EE16BD" w:rsidRDefault="009E1117" w:rsidP="00EE16BD">
      <w:pPr>
        <w:pStyle w:val="a3"/>
        <w:spacing w:before="168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Особое внимание налоговое законодательство выделяет заполнению</w:t>
      </w:r>
      <w:r w:rsidR="00EE16BD" w:rsidRPr="00EE16BD">
        <w:rPr>
          <w:color w:val="000000"/>
          <w:sz w:val="28"/>
          <w:szCs w:val="28"/>
        </w:rPr>
        <w:t xml:space="preserve"> счет-фактур</w:t>
      </w:r>
      <w:r>
        <w:rPr>
          <w:color w:val="000000"/>
          <w:sz w:val="28"/>
          <w:szCs w:val="28"/>
        </w:rPr>
        <w:t>ы</w:t>
      </w:r>
      <w:r w:rsidR="00EE16BD" w:rsidRPr="00EE16BD">
        <w:rPr>
          <w:color w:val="000000"/>
          <w:sz w:val="28"/>
          <w:szCs w:val="28"/>
        </w:rPr>
        <w:t>,</w:t>
      </w:r>
      <w:r w:rsidR="004316F4">
        <w:rPr>
          <w:color w:val="000000"/>
          <w:sz w:val="28"/>
          <w:szCs w:val="28"/>
        </w:rPr>
        <w:t xml:space="preserve"> которая является</w:t>
      </w:r>
      <w:r w:rsidR="00EE16BD" w:rsidRPr="00EE16BD">
        <w:rPr>
          <w:color w:val="000000"/>
          <w:sz w:val="28"/>
          <w:szCs w:val="28"/>
        </w:rPr>
        <w:t xml:space="preserve"> одн</w:t>
      </w:r>
      <w:r w:rsidR="004316F4">
        <w:rPr>
          <w:color w:val="000000"/>
          <w:sz w:val="28"/>
          <w:szCs w:val="28"/>
        </w:rPr>
        <w:t>ой</w:t>
      </w:r>
      <w:r w:rsidR="00EE16BD" w:rsidRPr="00EE16BD">
        <w:rPr>
          <w:color w:val="000000"/>
          <w:sz w:val="28"/>
          <w:szCs w:val="28"/>
        </w:rPr>
        <w:t xml:space="preserve"> из </w:t>
      </w:r>
      <w:r w:rsidR="004316F4">
        <w:rPr>
          <w:color w:val="000000"/>
          <w:sz w:val="28"/>
          <w:szCs w:val="28"/>
        </w:rPr>
        <w:t>основных частей финансового</w:t>
      </w:r>
      <w:r w:rsidR="00EE16BD" w:rsidRPr="00EE16BD">
        <w:rPr>
          <w:color w:val="000000"/>
          <w:sz w:val="28"/>
          <w:szCs w:val="28"/>
        </w:rPr>
        <w:t xml:space="preserve"> док</w:t>
      </w:r>
      <w:r w:rsidR="004316F4">
        <w:rPr>
          <w:color w:val="000000"/>
          <w:sz w:val="28"/>
          <w:szCs w:val="28"/>
        </w:rPr>
        <w:t>умента</w:t>
      </w:r>
      <w:r w:rsidR="00EE16BD" w:rsidRPr="00EE16BD">
        <w:rPr>
          <w:color w:val="000000"/>
          <w:sz w:val="28"/>
          <w:szCs w:val="28"/>
        </w:rPr>
        <w:t xml:space="preserve"> для контроля за облагаемым</w:t>
      </w:r>
      <w:r w:rsidR="004316F4">
        <w:rPr>
          <w:color w:val="000000"/>
          <w:sz w:val="28"/>
          <w:szCs w:val="28"/>
        </w:rPr>
        <w:t>и</w:t>
      </w:r>
      <w:r w:rsidR="00EE16BD" w:rsidRPr="00EE16BD">
        <w:rPr>
          <w:color w:val="000000"/>
          <w:sz w:val="28"/>
          <w:szCs w:val="28"/>
        </w:rPr>
        <w:t xml:space="preserve"> оборот</w:t>
      </w:r>
      <w:r w:rsidR="004316F4">
        <w:rPr>
          <w:color w:val="000000"/>
          <w:sz w:val="28"/>
          <w:szCs w:val="28"/>
        </w:rPr>
        <w:t>а</w:t>
      </w:r>
      <w:r w:rsidR="00EE16BD" w:rsidRPr="00EE16BD">
        <w:rPr>
          <w:color w:val="000000"/>
          <w:sz w:val="28"/>
          <w:szCs w:val="28"/>
        </w:rPr>
        <w:t>м</w:t>
      </w:r>
      <w:r w:rsidR="004316F4">
        <w:rPr>
          <w:color w:val="000000"/>
          <w:sz w:val="28"/>
          <w:szCs w:val="28"/>
        </w:rPr>
        <w:t>и</w:t>
      </w:r>
      <w:r w:rsidR="00EE16BD" w:rsidRPr="00EE16BD">
        <w:rPr>
          <w:color w:val="000000"/>
          <w:sz w:val="28"/>
          <w:szCs w:val="28"/>
        </w:rPr>
        <w:t xml:space="preserve"> и </w:t>
      </w:r>
      <w:r w:rsidR="004316F4" w:rsidRPr="00EE16BD">
        <w:rPr>
          <w:color w:val="000000"/>
          <w:sz w:val="28"/>
          <w:szCs w:val="28"/>
        </w:rPr>
        <w:t>соб</w:t>
      </w:r>
      <w:r w:rsidR="004316F4">
        <w:rPr>
          <w:color w:val="000000"/>
          <w:sz w:val="28"/>
          <w:szCs w:val="28"/>
        </w:rPr>
        <w:t>ственно</w:t>
      </w:r>
      <w:r w:rsidR="00EE16BD" w:rsidRPr="00EE16BD">
        <w:rPr>
          <w:color w:val="000000"/>
          <w:sz w:val="28"/>
          <w:szCs w:val="28"/>
        </w:rPr>
        <w:t xml:space="preserve"> за </w:t>
      </w:r>
      <w:r w:rsidR="004316F4">
        <w:rPr>
          <w:color w:val="000000"/>
          <w:sz w:val="28"/>
          <w:szCs w:val="28"/>
        </w:rPr>
        <w:t>вы</w:t>
      </w:r>
      <w:r w:rsidR="00EE16BD" w:rsidRPr="00EE16BD">
        <w:rPr>
          <w:color w:val="000000"/>
          <w:sz w:val="28"/>
          <w:szCs w:val="28"/>
        </w:rPr>
        <w:t xml:space="preserve">числением </w:t>
      </w:r>
      <w:r w:rsidR="004316F4">
        <w:rPr>
          <w:color w:val="000000"/>
          <w:sz w:val="28"/>
          <w:szCs w:val="28"/>
        </w:rPr>
        <w:t>налога на добавленную стоимость</w:t>
      </w:r>
      <w:r w:rsidR="00EE16BD" w:rsidRPr="00EE16BD">
        <w:rPr>
          <w:color w:val="000000"/>
          <w:sz w:val="28"/>
          <w:szCs w:val="28"/>
        </w:rPr>
        <w:t xml:space="preserve">, а также </w:t>
      </w:r>
      <w:r>
        <w:rPr>
          <w:color w:val="000000"/>
          <w:sz w:val="28"/>
          <w:szCs w:val="28"/>
        </w:rPr>
        <w:t>при возмещении или вычете</w:t>
      </w:r>
      <w:r w:rsidR="00EE16BD" w:rsidRPr="00EE16BD">
        <w:rPr>
          <w:color w:val="000000"/>
          <w:sz w:val="28"/>
          <w:szCs w:val="28"/>
        </w:rPr>
        <w:t xml:space="preserve"> </w:t>
      </w:r>
      <w:r w:rsidRPr="00EE16BD">
        <w:rPr>
          <w:color w:val="000000"/>
          <w:sz w:val="28"/>
          <w:szCs w:val="28"/>
        </w:rPr>
        <w:t>оплаченного</w:t>
      </w:r>
      <w:r w:rsidR="00EE16BD" w:rsidRPr="00EE16BD">
        <w:rPr>
          <w:color w:val="000000"/>
          <w:sz w:val="28"/>
          <w:szCs w:val="28"/>
        </w:rPr>
        <w:t xml:space="preserve"> налога. </w:t>
      </w:r>
      <w:r>
        <w:rPr>
          <w:color w:val="000000"/>
          <w:sz w:val="28"/>
          <w:szCs w:val="28"/>
        </w:rPr>
        <w:t>Помимо</w:t>
      </w:r>
      <w:r w:rsidR="00EE16BD" w:rsidRPr="00EE16BD">
        <w:rPr>
          <w:color w:val="000000"/>
          <w:sz w:val="28"/>
          <w:szCs w:val="28"/>
        </w:rPr>
        <w:t xml:space="preserve"> </w:t>
      </w:r>
      <w:r w:rsidRPr="00EE16BD">
        <w:rPr>
          <w:color w:val="000000"/>
          <w:sz w:val="28"/>
          <w:szCs w:val="28"/>
        </w:rPr>
        <w:t>установленных</w:t>
      </w:r>
      <w:r w:rsidR="00EE16BD" w:rsidRPr="00EE16BD">
        <w:rPr>
          <w:color w:val="000000"/>
          <w:sz w:val="28"/>
          <w:szCs w:val="28"/>
        </w:rPr>
        <w:t xml:space="preserve"> реквизитов в счете-фактуре</w:t>
      </w:r>
      <w:r>
        <w:rPr>
          <w:color w:val="000000"/>
          <w:sz w:val="28"/>
          <w:szCs w:val="28"/>
        </w:rPr>
        <w:t xml:space="preserve"> в</w:t>
      </w:r>
      <w:r w:rsidR="00EE16BD" w:rsidRPr="00EE16BD">
        <w:rPr>
          <w:color w:val="000000"/>
          <w:sz w:val="28"/>
          <w:szCs w:val="28"/>
        </w:rPr>
        <w:t xml:space="preserve"> отдельной строк</w:t>
      </w:r>
      <w:r>
        <w:rPr>
          <w:color w:val="000000"/>
          <w:sz w:val="28"/>
          <w:szCs w:val="28"/>
        </w:rPr>
        <w:t xml:space="preserve">е </w:t>
      </w:r>
      <w:r w:rsidR="00EE16BD" w:rsidRPr="00EE16BD">
        <w:rPr>
          <w:color w:val="000000"/>
          <w:sz w:val="28"/>
          <w:szCs w:val="28"/>
        </w:rPr>
        <w:t xml:space="preserve">должны быть в </w:t>
      </w:r>
      <w:r w:rsidRPr="00EE16BD">
        <w:rPr>
          <w:color w:val="000000"/>
          <w:sz w:val="28"/>
          <w:szCs w:val="28"/>
        </w:rPr>
        <w:t>непременном</w:t>
      </w:r>
      <w:r w:rsidR="00EE16BD" w:rsidRPr="00EE16BD">
        <w:rPr>
          <w:color w:val="000000"/>
          <w:sz w:val="28"/>
          <w:szCs w:val="28"/>
        </w:rPr>
        <w:t xml:space="preserve"> порядке выделены данные,</w:t>
      </w:r>
      <w:r>
        <w:rPr>
          <w:color w:val="000000"/>
          <w:sz w:val="28"/>
          <w:szCs w:val="28"/>
        </w:rPr>
        <w:t xml:space="preserve"> которые</w:t>
      </w:r>
      <w:r w:rsidR="00EE16BD" w:rsidRPr="00EE16BD">
        <w:rPr>
          <w:color w:val="000000"/>
          <w:sz w:val="28"/>
          <w:szCs w:val="28"/>
        </w:rPr>
        <w:t xml:space="preserve"> необходимы д</w:t>
      </w:r>
      <w:r>
        <w:rPr>
          <w:color w:val="000000"/>
          <w:sz w:val="28"/>
          <w:szCs w:val="28"/>
        </w:rPr>
        <w:t>ля исчисления и уплаты налога. В</w:t>
      </w:r>
      <w:r w:rsidR="00EE16BD" w:rsidRPr="00EE16BD">
        <w:rPr>
          <w:color w:val="000000"/>
          <w:sz w:val="28"/>
          <w:szCs w:val="28"/>
        </w:rPr>
        <w:t xml:space="preserve"> их числ</w:t>
      </w:r>
      <w:r>
        <w:rPr>
          <w:color w:val="000000"/>
          <w:sz w:val="28"/>
          <w:szCs w:val="28"/>
        </w:rPr>
        <w:t>о</w:t>
      </w:r>
      <w:r w:rsidR="00EE16BD" w:rsidRPr="00EE16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входят: сумма</w:t>
      </w:r>
      <w:r w:rsidR="00EE16BD" w:rsidRPr="00EE16BD">
        <w:rPr>
          <w:color w:val="000000"/>
          <w:sz w:val="28"/>
          <w:szCs w:val="28"/>
        </w:rPr>
        <w:t xml:space="preserve"> акциз</w:t>
      </w:r>
      <w:r>
        <w:rPr>
          <w:color w:val="000000"/>
          <w:sz w:val="28"/>
          <w:szCs w:val="28"/>
        </w:rPr>
        <w:t>ов</w:t>
      </w:r>
      <w:r w:rsidR="00EE16BD" w:rsidRPr="00EE16BD">
        <w:rPr>
          <w:color w:val="000000"/>
          <w:sz w:val="28"/>
          <w:szCs w:val="28"/>
        </w:rPr>
        <w:t xml:space="preserve"> по подакцизным товарам, ставка НДС, </w:t>
      </w:r>
      <w:r>
        <w:rPr>
          <w:color w:val="000000"/>
          <w:sz w:val="28"/>
          <w:szCs w:val="28"/>
        </w:rPr>
        <w:t>величина налога, предъявляемого для</w:t>
      </w:r>
      <w:r w:rsidR="00EE16BD" w:rsidRPr="00EE16BD">
        <w:rPr>
          <w:color w:val="000000"/>
          <w:sz w:val="28"/>
          <w:szCs w:val="28"/>
        </w:rPr>
        <w:t xml:space="preserve"> покупател</w:t>
      </w:r>
      <w:r>
        <w:rPr>
          <w:color w:val="000000"/>
          <w:sz w:val="28"/>
          <w:szCs w:val="28"/>
        </w:rPr>
        <w:t>я</w:t>
      </w:r>
      <w:r w:rsidR="00EE16BD" w:rsidRPr="00EE16BD">
        <w:rPr>
          <w:color w:val="000000"/>
          <w:sz w:val="28"/>
          <w:szCs w:val="28"/>
        </w:rPr>
        <w:t xml:space="preserve"> товар</w:t>
      </w:r>
      <w:r w:rsidR="000D1C2F">
        <w:rPr>
          <w:color w:val="000000"/>
          <w:sz w:val="28"/>
          <w:szCs w:val="28"/>
        </w:rPr>
        <w:t>ов, работ, услуг и имущественного</w:t>
      </w:r>
      <w:r w:rsidR="00EE16BD" w:rsidRPr="00EE16BD">
        <w:rPr>
          <w:color w:val="000000"/>
          <w:sz w:val="28"/>
          <w:szCs w:val="28"/>
        </w:rPr>
        <w:t xml:space="preserve"> прав</w:t>
      </w:r>
      <w:r w:rsidR="000D1C2F">
        <w:rPr>
          <w:color w:val="000000"/>
          <w:sz w:val="28"/>
          <w:szCs w:val="28"/>
        </w:rPr>
        <w:t>а</w:t>
      </w:r>
      <w:r w:rsidR="00EE16BD" w:rsidRPr="00EE16BD">
        <w:rPr>
          <w:color w:val="000000"/>
          <w:sz w:val="28"/>
          <w:szCs w:val="28"/>
        </w:rPr>
        <w:t xml:space="preserve"> за в</w:t>
      </w:r>
      <w:r w:rsidR="000D1C2F">
        <w:rPr>
          <w:color w:val="000000"/>
          <w:sz w:val="28"/>
          <w:szCs w:val="28"/>
        </w:rPr>
        <w:t>сю</w:t>
      </w:r>
      <w:r w:rsidR="00EE16BD" w:rsidRPr="00EE16BD">
        <w:rPr>
          <w:color w:val="000000"/>
          <w:sz w:val="28"/>
          <w:szCs w:val="28"/>
        </w:rPr>
        <w:t xml:space="preserve"> поставляем</w:t>
      </w:r>
      <w:r w:rsidR="000D1C2F">
        <w:rPr>
          <w:color w:val="000000"/>
          <w:sz w:val="28"/>
          <w:szCs w:val="28"/>
        </w:rPr>
        <w:t>ую</w:t>
      </w:r>
      <w:r w:rsidR="00EE16BD" w:rsidRPr="00EE16BD">
        <w:rPr>
          <w:color w:val="000000"/>
          <w:sz w:val="28"/>
          <w:szCs w:val="28"/>
        </w:rPr>
        <w:t xml:space="preserve"> или отгруженн</w:t>
      </w:r>
      <w:r w:rsidR="000D1C2F">
        <w:rPr>
          <w:color w:val="000000"/>
          <w:sz w:val="28"/>
          <w:szCs w:val="28"/>
        </w:rPr>
        <w:t>ую</w:t>
      </w:r>
      <w:r w:rsidR="00EE16BD" w:rsidRPr="00EE16BD">
        <w:rPr>
          <w:color w:val="000000"/>
          <w:sz w:val="28"/>
          <w:szCs w:val="28"/>
        </w:rPr>
        <w:t xml:space="preserve"> по счету-фактуре</w:t>
      </w:r>
      <w:r w:rsidR="000D1C2F">
        <w:rPr>
          <w:color w:val="000000"/>
          <w:sz w:val="28"/>
          <w:szCs w:val="28"/>
        </w:rPr>
        <w:t xml:space="preserve"> продукцию в виде</w:t>
      </w:r>
      <w:r w:rsidR="00EE16BD" w:rsidRPr="00EE16BD">
        <w:rPr>
          <w:color w:val="000000"/>
          <w:sz w:val="28"/>
          <w:szCs w:val="28"/>
        </w:rPr>
        <w:t xml:space="preserve"> товар</w:t>
      </w:r>
      <w:r w:rsidR="000D1C2F">
        <w:rPr>
          <w:color w:val="000000"/>
          <w:sz w:val="28"/>
          <w:szCs w:val="28"/>
        </w:rPr>
        <w:t>ов, работ, услуг и имущественного</w:t>
      </w:r>
      <w:r w:rsidR="00EE16BD" w:rsidRPr="00EE16BD">
        <w:rPr>
          <w:color w:val="000000"/>
          <w:sz w:val="28"/>
          <w:szCs w:val="28"/>
        </w:rPr>
        <w:t xml:space="preserve"> прав</w:t>
      </w:r>
      <w:r w:rsidR="000D1C2F">
        <w:rPr>
          <w:color w:val="000000"/>
          <w:sz w:val="28"/>
          <w:szCs w:val="28"/>
        </w:rPr>
        <w:t>а</w:t>
      </w:r>
      <w:r w:rsidR="00EE16BD" w:rsidRPr="00EE16BD">
        <w:rPr>
          <w:color w:val="000000"/>
          <w:sz w:val="28"/>
          <w:szCs w:val="28"/>
        </w:rPr>
        <w:t xml:space="preserve"> с НДС.</w:t>
      </w:r>
    </w:p>
    <w:p w:rsidR="00EE16BD" w:rsidRPr="00EE16BD" w:rsidRDefault="00C67FE7" w:rsidP="00EE16BD">
      <w:pPr>
        <w:pStyle w:val="a3"/>
        <w:spacing w:before="168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</w:t>
      </w:r>
      <w:r w:rsidR="00EE16BD" w:rsidRPr="00EE16BD">
        <w:rPr>
          <w:color w:val="000000"/>
          <w:sz w:val="28"/>
          <w:szCs w:val="28"/>
        </w:rPr>
        <w:t xml:space="preserve"> товар</w:t>
      </w:r>
      <w:r>
        <w:rPr>
          <w:color w:val="000000"/>
          <w:sz w:val="28"/>
          <w:szCs w:val="28"/>
        </w:rPr>
        <w:t>ов, работ, услуг и имущественного</w:t>
      </w:r>
      <w:r w:rsidR="00EE16BD" w:rsidRPr="00EE16BD">
        <w:rPr>
          <w:color w:val="000000"/>
          <w:sz w:val="28"/>
          <w:szCs w:val="28"/>
        </w:rPr>
        <w:t xml:space="preserve"> прав</w:t>
      </w:r>
      <w:r>
        <w:rPr>
          <w:color w:val="000000"/>
          <w:sz w:val="28"/>
          <w:szCs w:val="28"/>
        </w:rPr>
        <w:t>а</w:t>
      </w:r>
      <w:r w:rsidR="00EE16BD" w:rsidRPr="00EE16B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связанная </w:t>
      </w:r>
      <w:proofErr w:type="gramStart"/>
      <w:r>
        <w:rPr>
          <w:color w:val="000000"/>
          <w:sz w:val="28"/>
          <w:szCs w:val="28"/>
        </w:rPr>
        <w:t>с операциями</w:t>
      </w:r>
      <w:proofErr w:type="gramEnd"/>
      <w:r w:rsidR="00EE16BD" w:rsidRPr="00EE16BD">
        <w:rPr>
          <w:color w:val="000000"/>
          <w:sz w:val="28"/>
          <w:szCs w:val="28"/>
        </w:rPr>
        <w:t xml:space="preserve"> освобожден</w:t>
      </w:r>
      <w:r>
        <w:rPr>
          <w:color w:val="000000"/>
          <w:sz w:val="28"/>
          <w:szCs w:val="28"/>
        </w:rPr>
        <w:t>н</w:t>
      </w:r>
      <w:r w:rsidR="00EE16BD" w:rsidRPr="00EE16BD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>ми</w:t>
      </w:r>
      <w:r w:rsidR="00EE16BD" w:rsidRPr="00EE16BD">
        <w:rPr>
          <w:color w:val="000000"/>
          <w:sz w:val="28"/>
          <w:szCs w:val="28"/>
        </w:rPr>
        <w:t xml:space="preserve"> от налогообложения, </w:t>
      </w:r>
      <w:r w:rsidR="00846C05">
        <w:rPr>
          <w:color w:val="000000"/>
          <w:sz w:val="28"/>
          <w:szCs w:val="28"/>
        </w:rPr>
        <w:t>также</w:t>
      </w:r>
      <w:r w:rsidR="00EE16BD" w:rsidRPr="00EE16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должна быть выписана</w:t>
      </w:r>
      <w:r w:rsidR="00EE16BD" w:rsidRPr="00EE16BD">
        <w:rPr>
          <w:color w:val="000000"/>
          <w:sz w:val="28"/>
          <w:szCs w:val="28"/>
        </w:rPr>
        <w:t xml:space="preserve"> и выда</w:t>
      </w:r>
      <w:r>
        <w:rPr>
          <w:color w:val="000000"/>
          <w:sz w:val="28"/>
          <w:szCs w:val="28"/>
        </w:rPr>
        <w:t>на</w:t>
      </w:r>
      <w:r w:rsidR="00EE16BD" w:rsidRPr="00EE16BD">
        <w:rPr>
          <w:color w:val="000000"/>
          <w:sz w:val="28"/>
          <w:szCs w:val="28"/>
        </w:rPr>
        <w:t xml:space="preserve"> счета-фактур</w:t>
      </w:r>
      <w:r>
        <w:rPr>
          <w:color w:val="000000"/>
          <w:sz w:val="28"/>
          <w:szCs w:val="28"/>
        </w:rPr>
        <w:t>а</w:t>
      </w:r>
      <w:r w:rsidR="00EE16BD" w:rsidRPr="00EE16BD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В</w:t>
      </w:r>
      <w:r w:rsidR="00EE16BD" w:rsidRPr="00EE16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таком</w:t>
      </w:r>
      <w:r w:rsidR="00EE16BD" w:rsidRPr="00EE16BD">
        <w:rPr>
          <w:color w:val="000000"/>
          <w:sz w:val="28"/>
          <w:szCs w:val="28"/>
        </w:rPr>
        <w:t xml:space="preserve"> случае в н</w:t>
      </w:r>
      <w:r>
        <w:rPr>
          <w:color w:val="000000"/>
          <w:sz w:val="28"/>
          <w:szCs w:val="28"/>
        </w:rPr>
        <w:t>ей не выделяе</w:t>
      </w:r>
      <w:r w:rsidR="00846C05">
        <w:rPr>
          <w:color w:val="000000"/>
          <w:sz w:val="28"/>
          <w:szCs w:val="28"/>
        </w:rPr>
        <w:t>тся соответствующая</w:t>
      </w:r>
      <w:r w:rsidR="00EE16BD" w:rsidRPr="00EE16BD">
        <w:rPr>
          <w:color w:val="000000"/>
          <w:sz w:val="28"/>
          <w:szCs w:val="28"/>
        </w:rPr>
        <w:t xml:space="preserve"> </w:t>
      </w:r>
      <w:r w:rsidR="00846C05">
        <w:rPr>
          <w:color w:val="000000"/>
          <w:sz w:val="28"/>
          <w:szCs w:val="28"/>
        </w:rPr>
        <w:t>величина</w:t>
      </w:r>
      <w:r w:rsidR="00EE16BD" w:rsidRPr="00EE16BD">
        <w:rPr>
          <w:color w:val="000000"/>
          <w:sz w:val="28"/>
          <w:szCs w:val="28"/>
        </w:rPr>
        <w:t xml:space="preserve"> налог</w:t>
      </w:r>
      <w:r w:rsidR="00846C05">
        <w:rPr>
          <w:color w:val="000000"/>
          <w:sz w:val="28"/>
          <w:szCs w:val="28"/>
        </w:rPr>
        <w:t>ов</w:t>
      </w:r>
      <w:r w:rsidR="00EE16BD" w:rsidRPr="00EE16BD">
        <w:rPr>
          <w:color w:val="000000"/>
          <w:sz w:val="28"/>
          <w:szCs w:val="28"/>
        </w:rPr>
        <w:t>.</w:t>
      </w:r>
    </w:p>
    <w:p w:rsidR="00EE16BD" w:rsidRPr="00EE16BD" w:rsidRDefault="00846C05" w:rsidP="00EE16BD">
      <w:pPr>
        <w:pStyle w:val="a3"/>
        <w:spacing w:before="168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Всякий</w:t>
      </w:r>
      <w:r w:rsidR="00EE16BD" w:rsidRPr="00EE16BD">
        <w:rPr>
          <w:color w:val="000000"/>
          <w:sz w:val="28"/>
          <w:szCs w:val="28"/>
        </w:rPr>
        <w:t xml:space="preserve"> налогоплательщик,</w:t>
      </w:r>
      <w:r>
        <w:rPr>
          <w:color w:val="000000"/>
          <w:sz w:val="28"/>
          <w:szCs w:val="28"/>
        </w:rPr>
        <w:t xml:space="preserve"> при</w:t>
      </w:r>
      <w:r w:rsidR="00EE16BD" w:rsidRPr="00EE16BD">
        <w:rPr>
          <w:color w:val="000000"/>
          <w:sz w:val="28"/>
          <w:szCs w:val="28"/>
        </w:rPr>
        <w:t xml:space="preserve"> реализ</w:t>
      </w:r>
      <w:r>
        <w:rPr>
          <w:color w:val="000000"/>
          <w:sz w:val="28"/>
          <w:szCs w:val="28"/>
        </w:rPr>
        <w:t>ации</w:t>
      </w:r>
      <w:r w:rsidR="00EE16BD" w:rsidRPr="00EE16BD">
        <w:rPr>
          <w:color w:val="000000"/>
          <w:sz w:val="28"/>
          <w:szCs w:val="28"/>
        </w:rPr>
        <w:t xml:space="preserve"> сво</w:t>
      </w:r>
      <w:r>
        <w:rPr>
          <w:color w:val="000000"/>
          <w:sz w:val="28"/>
          <w:szCs w:val="28"/>
        </w:rPr>
        <w:t>ей продукции</w:t>
      </w:r>
      <w:r w:rsidR="00EE16BD" w:rsidRPr="00EE16BD">
        <w:rPr>
          <w:color w:val="000000"/>
          <w:sz w:val="28"/>
          <w:szCs w:val="28"/>
        </w:rPr>
        <w:t xml:space="preserve"> и выделя</w:t>
      </w:r>
      <w:r>
        <w:rPr>
          <w:color w:val="000000"/>
          <w:sz w:val="28"/>
          <w:szCs w:val="28"/>
        </w:rPr>
        <w:t>ет</w:t>
      </w:r>
      <w:r w:rsidR="00EE16BD" w:rsidRPr="00EE16BD">
        <w:rPr>
          <w:color w:val="000000"/>
          <w:sz w:val="28"/>
          <w:szCs w:val="28"/>
        </w:rPr>
        <w:t xml:space="preserve"> в расчетных документах НДС,</w:t>
      </w:r>
      <w:r>
        <w:rPr>
          <w:color w:val="000000"/>
          <w:sz w:val="28"/>
          <w:szCs w:val="28"/>
        </w:rPr>
        <w:t xml:space="preserve"> но</w:t>
      </w:r>
      <w:r w:rsidR="00EE16BD" w:rsidRPr="00EE16BD">
        <w:rPr>
          <w:color w:val="000000"/>
          <w:sz w:val="28"/>
          <w:szCs w:val="28"/>
        </w:rPr>
        <w:t xml:space="preserve"> одновременно с этим</w:t>
      </w:r>
      <w:r>
        <w:rPr>
          <w:color w:val="000000"/>
          <w:sz w:val="28"/>
          <w:szCs w:val="28"/>
        </w:rPr>
        <w:t xml:space="preserve"> он</w:t>
      </w:r>
      <w:r w:rsidR="00EE16BD" w:rsidRPr="00EE16BD">
        <w:rPr>
          <w:color w:val="000000"/>
          <w:sz w:val="28"/>
          <w:szCs w:val="28"/>
        </w:rPr>
        <w:t xml:space="preserve"> является</w:t>
      </w:r>
      <w:r>
        <w:rPr>
          <w:color w:val="000000"/>
          <w:sz w:val="28"/>
          <w:szCs w:val="28"/>
        </w:rPr>
        <w:t xml:space="preserve"> и</w:t>
      </w:r>
      <w:r w:rsidR="00EE16BD" w:rsidRPr="00EE16BD">
        <w:rPr>
          <w:color w:val="000000"/>
          <w:sz w:val="28"/>
          <w:szCs w:val="28"/>
        </w:rPr>
        <w:t xml:space="preserve"> </w:t>
      </w:r>
      <w:r w:rsidR="00EE16BD" w:rsidRPr="00EE16BD">
        <w:rPr>
          <w:color w:val="000000"/>
          <w:sz w:val="28"/>
          <w:szCs w:val="28"/>
        </w:rPr>
        <w:lastRenderedPageBreak/>
        <w:t>покупателем сырья, материалов, топлива, энергии и других товаров, работ</w:t>
      </w:r>
      <w:r>
        <w:rPr>
          <w:color w:val="000000"/>
          <w:sz w:val="28"/>
          <w:szCs w:val="28"/>
        </w:rPr>
        <w:t>,</w:t>
      </w:r>
      <w:r w:rsidR="00EE16BD" w:rsidRPr="00EE16BD">
        <w:rPr>
          <w:color w:val="000000"/>
          <w:sz w:val="28"/>
          <w:szCs w:val="28"/>
        </w:rPr>
        <w:t xml:space="preserve"> услуг,</w:t>
      </w:r>
      <w:r>
        <w:rPr>
          <w:color w:val="000000"/>
          <w:sz w:val="28"/>
          <w:szCs w:val="28"/>
        </w:rPr>
        <w:t xml:space="preserve"> без которых невозможно</w:t>
      </w:r>
      <w:r w:rsidR="00EE16BD" w:rsidRPr="00EE16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производство</w:t>
      </w:r>
      <w:r w:rsidR="00EE16BD" w:rsidRPr="00EE16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его</w:t>
      </w:r>
      <w:r w:rsidR="00EE16BD" w:rsidRPr="00EE16BD">
        <w:rPr>
          <w:color w:val="000000"/>
          <w:sz w:val="28"/>
          <w:szCs w:val="28"/>
        </w:rPr>
        <w:t xml:space="preserve"> продукции. </w:t>
      </w:r>
      <w:r>
        <w:rPr>
          <w:color w:val="000000"/>
          <w:sz w:val="28"/>
          <w:szCs w:val="28"/>
        </w:rPr>
        <w:t>Соответственно и получаемые им от продавцов расчетные документы</w:t>
      </w:r>
      <w:r w:rsidR="00EE16BD" w:rsidRPr="00EE16BD">
        <w:rPr>
          <w:color w:val="000000"/>
          <w:sz w:val="28"/>
          <w:szCs w:val="28"/>
        </w:rPr>
        <w:t xml:space="preserve"> также</w:t>
      </w:r>
      <w:r>
        <w:rPr>
          <w:color w:val="000000"/>
          <w:sz w:val="28"/>
          <w:szCs w:val="28"/>
        </w:rPr>
        <w:t xml:space="preserve"> содержат</w:t>
      </w:r>
      <w:r w:rsidR="00EE16BD" w:rsidRPr="00EE16BD">
        <w:rPr>
          <w:color w:val="000000"/>
          <w:sz w:val="28"/>
          <w:szCs w:val="28"/>
        </w:rPr>
        <w:t xml:space="preserve"> выдел</w:t>
      </w:r>
      <w:r>
        <w:rPr>
          <w:color w:val="000000"/>
          <w:sz w:val="28"/>
          <w:szCs w:val="28"/>
        </w:rPr>
        <w:t>енный НДС по</w:t>
      </w:r>
      <w:r w:rsidR="00EE16BD" w:rsidRPr="00EE16BD">
        <w:rPr>
          <w:color w:val="000000"/>
          <w:sz w:val="28"/>
          <w:szCs w:val="28"/>
        </w:rPr>
        <w:t>верх цены на эти сырье, материалы и т.д.</w:t>
      </w:r>
    </w:p>
    <w:p w:rsidR="00EE16BD" w:rsidRPr="00EE16BD" w:rsidRDefault="00670BC8" w:rsidP="00EE16BD">
      <w:pPr>
        <w:pStyle w:val="a3"/>
        <w:spacing w:before="168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налоговом законодательстве</w:t>
      </w:r>
      <w:r w:rsidR="00EE16BD" w:rsidRPr="00EE16BD">
        <w:rPr>
          <w:color w:val="000000"/>
          <w:sz w:val="28"/>
          <w:szCs w:val="28"/>
        </w:rPr>
        <w:t xml:space="preserve"> преду</w:t>
      </w:r>
      <w:r>
        <w:rPr>
          <w:color w:val="000000"/>
          <w:sz w:val="28"/>
          <w:szCs w:val="28"/>
        </w:rPr>
        <w:t>смотрено</w:t>
      </w:r>
      <w:r w:rsidR="00EE16BD" w:rsidRPr="00EE16BD">
        <w:rPr>
          <w:color w:val="000000"/>
          <w:sz w:val="28"/>
          <w:szCs w:val="28"/>
        </w:rPr>
        <w:t xml:space="preserve">, что </w:t>
      </w:r>
      <w:r>
        <w:rPr>
          <w:color w:val="000000"/>
          <w:sz w:val="28"/>
          <w:szCs w:val="28"/>
        </w:rPr>
        <w:t>величина</w:t>
      </w:r>
      <w:r w:rsidR="00EE16BD" w:rsidRPr="00EE16BD">
        <w:rPr>
          <w:color w:val="000000"/>
          <w:sz w:val="28"/>
          <w:szCs w:val="28"/>
        </w:rPr>
        <w:t xml:space="preserve"> налога, </w:t>
      </w:r>
      <w:r w:rsidRPr="00EE16BD">
        <w:rPr>
          <w:color w:val="000000"/>
          <w:sz w:val="28"/>
          <w:szCs w:val="28"/>
        </w:rPr>
        <w:t>предъявля</w:t>
      </w:r>
      <w:r>
        <w:rPr>
          <w:color w:val="000000"/>
          <w:sz w:val="28"/>
          <w:szCs w:val="28"/>
        </w:rPr>
        <w:t>емая</w:t>
      </w:r>
      <w:r w:rsidR="00EE16BD" w:rsidRPr="00EE16BD">
        <w:rPr>
          <w:color w:val="000000"/>
          <w:sz w:val="28"/>
          <w:szCs w:val="28"/>
        </w:rPr>
        <w:t xml:space="preserve"> налогоплательщику при приобретении им </w:t>
      </w:r>
      <w:r>
        <w:rPr>
          <w:color w:val="000000"/>
          <w:sz w:val="28"/>
          <w:szCs w:val="28"/>
        </w:rPr>
        <w:t>в целях</w:t>
      </w:r>
      <w:r w:rsidR="00EE16BD" w:rsidRPr="00EE16BD">
        <w:rPr>
          <w:color w:val="000000"/>
          <w:sz w:val="28"/>
          <w:szCs w:val="28"/>
        </w:rPr>
        <w:t xml:space="preserve"> производств</w:t>
      </w:r>
      <w:r>
        <w:rPr>
          <w:color w:val="000000"/>
          <w:sz w:val="28"/>
          <w:szCs w:val="28"/>
        </w:rPr>
        <w:t>а:</w:t>
      </w:r>
      <w:r w:rsidR="00EE16BD" w:rsidRPr="00EE16BD">
        <w:rPr>
          <w:color w:val="000000"/>
          <w:sz w:val="28"/>
          <w:szCs w:val="28"/>
        </w:rPr>
        <w:t xml:space="preserve"> сырья, материалов, топлива, энергии и других товаров, работ</w:t>
      </w:r>
      <w:r>
        <w:rPr>
          <w:color w:val="000000"/>
          <w:sz w:val="28"/>
          <w:szCs w:val="28"/>
        </w:rPr>
        <w:t>,</w:t>
      </w:r>
      <w:r w:rsidR="00EE16BD" w:rsidRPr="00EE16BD">
        <w:rPr>
          <w:color w:val="000000"/>
          <w:sz w:val="28"/>
          <w:szCs w:val="28"/>
        </w:rPr>
        <w:t xml:space="preserve"> услуг, не включа</w:t>
      </w:r>
      <w:r>
        <w:rPr>
          <w:color w:val="000000"/>
          <w:sz w:val="28"/>
          <w:szCs w:val="28"/>
        </w:rPr>
        <w:t>ется в расходы, принимаемых</w:t>
      </w:r>
      <w:r w:rsidR="00EE16BD" w:rsidRPr="00EE16BD">
        <w:rPr>
          <w:color w:val="000000"/>
          <w:sz w:val="28"/>
          <w:szCs w:val="28"/>
        </w:rPr>
        <w:t xml:space="preserve"> к вычету при исчислении налога на </w:t>
      </w:r>
      <w:r>
        <w:rPr>
          <w:color w:val="000000"/>
          <w:sz w:val="28"/>
          <w:szCs w:val="28"/>
        </w:rPr>
        <w:t xml:space="preserve">прибыль организаций, и </w:t>
      </w:r>
      <w:r w:rsidR="00EE16BD" w:rsidRPr="00EE16BD">
        <w:rPr>
          <w:color w:val="000000"/>
          <w:sz w:val="28"/>
          <w:szCs w:val="28"/>
        </w:rPr>
        <w:t>учитыва</w:t>
      </w:r>
      <w:r>
        <w:rPr>
          <w:color w:val="000000"/>
          <w:sz w:val="28"/>
          <w:szCs w:val="28"/>
        </w:rPr>
        <w:t>ют</w:t>
      </w:r>
      <w:r w:rsidR="00EE16BD" w:rsidRPr="00EE16BD">
        <w:rPr>
          <w:color w:val="000000"/>
          <w:sz w:val="28"/>
          <w:szCs w:val="28"/>
        </w:rPr>
        <w:t xml:space="preserve">ся </w:t>
      </w:r>
      <w:r>
        <w:rPr>
          <w:color w:val="000000"/>
          <w:sz w:val="28"/>
          <w:szCs w:val="28"/>
        </w:rPr>
        <w:t>раз</w:t>
      </w:r>
      <w:r w:rsidR="00EE16BD" w:rsidRPr="00EE16BD">
        <w:rPr>
          <w:color w:val="000000"/>
          <w:sz w:val="28"/>
          <w:szCs w:val="28"/>
        </w:rPr>
        <w:t xml:space="preserve">дельно. </w:t>
      </w:r>
      <w:r>
        <w:rPr>
          <w:color w:val="000000"/>
          <w:sz w:val="28"/>
          <w:szCs w:val="28"/>
        </w:rPr>
        <w:t>Аналогичный</w:t>
      </w:r>
      <w:r w:rsidR="00EE16BD" w:rsidRPr="00EE16BD">
        <w:rPr>
          <w:color w:val="000000"/>
          <w:sz w:val="28"/>
          <w:szCs w:val="28"/>
        </w:rPr>
        <w:t xml:space="preserve"> порядок установлен в части </w:t>
      </w:r>
      <w:r w:rsidR="00DC5396">
        <w:rPr>
          <w:color w:val="000000"/>
          <w:sz w:val="28"/>
          <w:szCs w:val="28"/>
        </w:rPr>
        <w:t>величины</w:t>
      </w:r>
      <w:r w:rsidR="00EE16BD" w:rsidRPr="00EE16BD">
        <w:rPr>
          <w:color w:val="000000"/>
          <w:sz w:val="28"/>
          <w:szCs w:val="28"/>
        </w:rPr>
        <w:t xml:space="preserve"> налога, фактически уплаченн</w:t>
      </w:r>
      <w:r w:rsidR="00DC5396">
        <w:rPr>
          <w:color w:val="000000"/>
          <w:sz w:val="28"/>
          <w:szCs w:val="28"/>
        </w:rPr>
        <w:t>ого</w:t>
      </w:r>
      <w:r w:rsidR="00EE16BD" w:rsidRPr="00EE16BD">
        <w:rPr>
          <w:color w:val="000000"/>
          <w:sz w:val="28"/>
          <w:szCs w:val="28"/>
        </w:rPr>
        <w:t xml:space="preserve"> налогоплательщиком при ввозе сырья на территорию России.</w:t>
      </w:r>
    </w:p>
    <w:p w:rsidR="00EE16BD" w:rsidRPr="00EE16BD" w:rsidRDefault="00EF1EDB" w:rsidP="00EE16BD">
      <w:pPr>
        <w:pStyle w:val="a3"/>
        <w:spacing w:before="168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Кроме этого </w:t>
      </w:r>
      <w:r w:rsidR="004253A7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логовый кодекс РФ </w:t>
      </w:r>
      <w:r w:rsidR="004253A7">
        <w:rPr>
          <w:color w:val="000000"/>
          <w:sz w:val="28"/>
          <w:szCs w:val="28"/>
        </w:rPr>
        <w:t xml:space="preserve">предусмотрел </w:t>
      </w:r>
      <w:r w:rsidR="00EE16BD" w:rsidRPr="00EE16BD">
        <w:rPr>
          <w:color w:val="000000"/>
          <w:sz w:val="28"/>
          <w:szCs w:val="28"/>
        </w:rPr>
        <w:t xml:space="preserve">и </w:t>
      </w:r>
      <w:r w:rsidR="004253A7">
        <w:rPr>
          <w:color w:val="000000"/>
          <w:sz w:val="28"/>
          <w:szCs w:val="28"/>
        </w:rPr>
        <w:t>исключительные случаи, когда предъявленная или уплаченная</w:t>
      </w:r>
      <w:r w:rsidR="00EE16BD" w:rsidRPr="00EE16BD">
        <w:rPr>
          <w:color w:val="000000"/>
          <w:sz w:val="28"/>
          <w:szCs w:val="28"/>
        </w:rPr>
        <w:t xml:space="preserve"> налогоплательщик</w:t>
      </w:r>
      <w:r w:rsidR="004253A7">
        <w:rPr>
          <w:color w:val="000000"/>
          <w:sz w:val="28"/>
          <w:szCs w:val="28"/>
        </w:rPr>
        <w:t>ом величина</w:t>
      </w:r>
      <w:r w:rsidR="00EE16BD" w:rsidRPr="00EE16BD">
        <w:rPr>
          <w:color w:val="000000"/>
          <w:sz w:val="28"/>
          <w:szCs w:val="28"/>
        </w:rPr>
        <w:t xml:space="preserve"> НДС</w:t>
      </w:r>
      <w:r w:rsidR="004253A7">
        <w:rPr>
          <w:color w:val="000000"/>
          <w:sz w:val="28"/>
          <w:szCs w:val="28"/>
        </w:rPr>
        <w:t xml:space="preserve"> может быть</w:t>
      </w:r>
      <w:r w:rsidR="00EE16BD" w:rsidRPr="00EE16BD">
        <w:rPr>
          <w:color w:val="000000"/>
          <w:sz w:val="28"/>
          <w:szCs w:val="28"/>
        </w:rPr>
        <w:t xml:space="preserve"> включ</w:t>
      </w:r>
      <w:r w:rsidR="004253A7">
        <w:rPr>
          <w:color w:val="000000"/>
          <w:sz w:val="28"/>
          <w:szCs w:val="28"/>
        </w:rPr>
        <w:t>ена</w:t>
      </w:r>
      <w:r w:rsidR="00EE16BD" w:rsidRPr="00EE16BD">
        <w:rPr>
          <w:color w:val="000000"/>
          <w:sz w:val="28"/>
          <w:szCs w:val="28"/>
        </w:rPr>
        <w:t xml:space="preserve"> в затраты налогоплательщика на производство и реализацию продукции.</w:t>
      </w:r>
      <w:r w:rsidR="004253A7">
        <w:rPr>
          <w:color w:val="000000"/>
          <w:sz w:val="28"/>
          <w:szCs w:val="28"/>
        </w:rPr>
        <w:t xml:space="preserve"> Данное исключение может быть применено,</w:t>
      </w:r>
      <w:r w:rsidR="00EE16BD" w:rsidRPr="00EE16BD">
        <w:rPr>
          <w:color w:val="000000"/>
          <w:sz w:val="28"/>
          <w:szCs w:val="28"/>
        </w:rPr>
        <w:t xml:space="preserve"> в </w:t>
      </w:r>
      <w:proofErr w:type="gramStart"/>
      <w:r w:rsidR="00EE16BD" w:rsidRPr="00EE16BD">
        <w:rPr>
          <w:color w:val="000000"/>
          <w:sz w:val="28"/>
          <w:szCs w:val="28"/>
        </w:rPr>
        <w:t>случае</w:t>
      </w:r>
      <w:proofErr w:type="gramEnd"/>
      <w:r w:rsidR="004253A7">
        <w:rPr>
          <w:color w:val="000000"/>
          <w:sz w:val="28"/>
          <w:szCs w:val="28"/>
        </w:rPr>
        <w:t xml:space="preserve"> когда </w:t>
      </w:r>
      <w:r w:rsidR="004253A7" w:rsidRPr="00EE16BD">
        <w:rPr>
          <w:color w:val="000000"/>
          <w:sz w:val="28"/>
          <w:szCs w:val="28"/>
        </w:rPr>
        <w:t>приобретенны</w:t>
      </w:r>
      <w:r w:rsidR="004253A7">
        <w:rPr>
          <w:color w:val="000000"/>
          <w:sz w:val="28"/>
          <w:szCs w:val="28"/>
        </w:rPr>
        <w:t>е</w:t>
      </w:r>
      <w:r w:rsidR="004253A7" w:rsidRPr="00EE16BD">
        <w:rPr>
          <w:color w:val="000000"/>
          <w:sz w:val="28"/>
          <w:szCs w:val="28"/>
        </w:rPr>
        <w:t xml:space="preserve"> или оплаченны</w:t>
      </w:r>
      <w:r w:rsidR="004253A7">
        <w:rPr>
          <w:color w:val="000000"/>
          <w:sz w:val="28"/>
          <w:szCs w:val="28"/>
        </w:rPr>
        <w:t>е</w:t>
      </w:r>
      <w:r w:rsidR="004253A7" w:rsidRPr="00EE16BD">
        <w:rPr>
          <w:color w:val="000000"/>
          <w:sz w:val="28"/>
          <w:szCs w:val="28"/>
        </w:rPr>
        <w:t xml:space="preserve"> </w:t>
      </w:r>
      <w:r w:rsidR="004253A7">
        <w:rPr>
          <w:color w:val="000000"/>
          <w:sz w:val="28"/>
          <w:szCs w:val="28"/>
        </w:rPr>
        <w:t>товары</w:t>
      </w:r>
      <w:r w:rsidR="00EE16BD" w:rsidRPr="00EE16BD">
        <w:rPr>
          <w:color w:val="000000"/>
          <w:sz w:val="28"/>
          <w:szCs w:val="28"/>
        </w:rPr>
        <w:t>, работ</w:t>
      </w:r>
      <w:r w:rsidR="004253A7">
        <w:rPr>
          <w:color w:val="000000"/>
          <w:sz w:val="28"/>
          <w:szCs w:val="28"/>
        </w:rPr>
        <w:t>ы,</w:t>
      </w:r>
      <w:r w:rsidR="00EE16BD" w:rsidRPr="00EE16BD">
        <w:rPr>
          <w:color w:val="000000"/>
          <w:sz w:val="28"/>
          <w:szCs w:val="28"/>
        </w:rPr>
        <w:t xml:space="preserve"> услуг</w:t>
      </w:r>
      <w:r w:rsidR="004253A7">
        <w:rPr>
          <w:color w:val="000000"/>
          <w:sz w:val="28"/>
          <w:szCs w:val="28"/>
        </w:rPr>
        <w:t>и используются</w:t>
      </w:r>
      <w:r w:rsidR="00EE16BD" w:rsidRPr="00EE16BD">
        <w:rPr>
          <w:color w:val="000000"/>
          <w:sz w:val="28"/>
          <w:szCs w:val="28"/>
        </w:rPr>
        <w:t xml:space="preserve"> при производстве или реализации</w:t>
      </w:r>
      <w:r w:rsidR="004253A7">
        <w:rPr>
          <w:color w:val="000000"/>
          <w:sz w:val="28"/>
          <w:szCs w:val="28"/>
        </w:rPr>
        <w:t xml:space="preserve"> продукции</w:t>
      </w:r>
      <w:r w:rsidR="00EE16BD" w:rsidRPr="00EE16BD">
        <w:rPr>
          <w:color w:val="000000"/>
          <w:sz w:val="28"/>
          <w:szCs w:val="28"/>
        </w:rPr>
        <w:t>,</w:t>
      </w:r>
      <w:r w:rsidR="004253A7">
        <w:rPr>
          <w:color w:val="000000"/>
          <w:sz w:val="28"/>
          <w:szCs w:val="28"/>
        </w:rPr>
        <w:t xml:space="preserve"> в которых</w:t>
      </w:r>
      <w:r w:rsidR="00EE16BD" w:rsidRPr="00EE16BD">
        <w:rPr>
          <w:color w:val="000000"/>
          <w:sz w:val="28"/>
          <w:szCs w:val="28"/>
        </w:rPr>
        <w:t xml:space="preserve"> операции</w:t>
      </w:r>
      <w:r w:rsidR="004253A7">
        <w:rPr>
          <w:color w:val="000000"/>
          <w:sz w:val="28"/>
          <w:szCs w:val="28"/>
        </w:rPr>
        <w:t xml:space="preserve"> по реализации</w:t>
      </w:r>
      <w:r w:rsidR="00EE16BD" w:rsidRPr="00EE16BD">
        <w:rPr>
          <w:color w:val="000000"/>
          <w:sz w:val="28"/>
          <w:szCs w:val="28"/>
        </w:rPr>
        <w:t xml:space="preserve"> не подлежат налогообложению, т.е. освобождаются от налогообложения.</w:t>
      </w:r>
    </w:p>
    <w:p w:rsidR="00EE16BD" w:rsidRPr="00EE16BD" w:rsidRDefault="00CF64CC" w:rsidP="00EE16BD">
      <w:pPr>
        <w:pStyle w:val="a3"/>
        <w:spacing w:before="168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примеру</w:t>
      </w:r>
      <w:r w:rsidR="004253A7">
        <w:rPr>
          <w:color w:val="000000"/>
          <w:sz w:val="28"/>
          <w:szCs w:val="28"/>
        </w:rPr>
        <w:t xml:space="preserve"> в затраты производства могут быть в</w:t>
      </w:r>
      <w:r w:rsidR="00EE16BD" w:rsidRPr="00EE16BD">
        <w:rPr>
          <w:color w:val="000000"/>
          <w:sz w:val="28"/>
          <w:szCs w:val="28"/>
        </w:rPr>
        <w:t>ключ</w:t>
      </w:r>
      <w:r w:rsidR="004253A7">
        <w:rPr>
          <w:color w:val="000000"/>
          <w:sz w:val="28"/>
          <w:szCs w:val="28"/>
        </w:rPr>
        <w:t>ен</w:t>
      </w:r>
      <w:r>
        <w:rPr>
          <w:color w:val="000000"/>
          <w:sz w:val="28"/>
          <w:szCs w:val="28"/>
        </w:rPr>
        <w:t>а</w:t>
      </w:r>
      <w:r w:rsidR="00EE16BD" w:rsidRPr="00EE16BD">
        <w:rPr>
          <w:color w:val="000000"/>
          <w:sz w:val="28"/>
          <w:szCs w:val="28"/>
        </w:rPr>
        <w:t>, т.е.</w:t>
      </w:r>
      <w:r w:rsidR="004253A7">
        <w:rPr>
          <w:color w:val="000000"/>
          <w:sz w:val="28"/>
          <w:szCs w:val="28"/>
        </w:rPr>
        <w:t xml:space="preserve"> могут</w:t>
      </w:r>
      <w:r w:rsidR="00EE16BD" w:rsidRPr="00EE16BD">
        <w:rPr>
          <w:color w:val="000000"/>
          <w:sz w:val="28"/>
          <w:szCs w:val="28"/>
        </w:rPr>
        <w:t xml:space="preserve"> не учитыва</w:t>
      </w:r>
      <w:r w:rsidR="004253A7">
        <w:rPr>
          <w:color w:val="000000"/>
          <w:sz w:val="28"/>
          <w:szCs w:val="28"/>
        </w:rPr>
        <w:t>ться раз</w:t>
      </w:r>
      <w:r w:rsidR="00EE16BD" w:rsidRPr="00EE16BD">
        <w:rPr>
          <w:color w:val="000000"/>
          <w:sz w:val="28"/>
          <w:szCs w:val="28"/>
        </w:rPr>
        <w:t>дельно, предъявле</w:t>
      </w:r>
      <w:r w:rsidR="004253A7">
        <w:rPr>
          <w:color w:val="000000"/>
          <w:sz w:val="28"/>
          <w:szCs w:val="28"/>
        </w:rPr>
        <w:t>нная или уплаченная</w:t>
      </w:r>
      <w:r w:rsidR="00EE16BD" w:rsidRPr="00EE16BD">
        <w:rPr>
          <w:color w:val="000000"/>
          <w:sz w:val="28"/>
          <w:szCs w:val="28"/>
        </w:rPr>
        <w:t xml:space="preserve"> </w:t>
      </w:r>
      <w:r w:rsidR="004253A7">
        <w:rPr>
          <w:color w:val="000000"/>
          <w:sz w:val="28"/>
          <w:szCs w:val="28"/>
        </w:rPr>
        <w:t>величина</w:t>
      </w:r>
      <w:r w:rsidR="00EE16BD" w:rsidRPr="00EE16BD">
        <w:rPr>
          <w:color w:val="000000"/>
          <w:sz w:val="28"/>
          <w:szCs w:val="28"/>
        </w:rPr>
        <w:t xml:space="preserve"> НДС</w:t>
      </w:r>
      <w:r>
        <w:rPr>
          <w:color w:val="000000"/>
          <w:sz w:val="28"/>
          <w:szCs w:val="28"/>
        </w:rPr>
        <w:t>,</w:t>
      </w:r>
      <w:r w:rsidR="00EE16BD" w:rsidRPr="00EE16BD">
        <w:rPr>
          <w:color w:val="000000"/>
          <w:sz w:val="28"/>
          <w:szCs w:val="28"/>
        </w:rPr>
        <w:t xml:space="preserve"> в случае</w:t>
      </w:r>
      <w:r>
        <w:rPr>
          <w:color w:val="000000"/>
          <w:sz w:val="28"/>
          <w:szCs w:val="28"/>
        </w:rPr>
        <w:t xml:space="preserve"> когда</w:t>
      </w:r>
      <w:r w:rsidR="00EE16BD" w:rsidRPr="00EE16BD">
        <w:rPr>
          <w:color w:val="000000"/>
          <w:sz w:val="28"/>
          <w:szCs w:val="28"/>
        </w:rPr>
        <w:t xml:space="preserve"> использован</w:t>
      </w:r>
      <w:r>
        <w:rPr>
          <w:color w:val="000000"/>
          <w:sz w:val="28"/>
          <w:szCs w:val="28"/>
        </w:rPr>
        <w:t>ная приобретенная</w:t>
      </w:r>
      <w:r w:rsidR="00EE16BD" w:rsidRPr="00EE16BD">
        <w:rPr>
          <w:color w:val="000000"/>
          <w:sz w:val="28"/>
          <w:szCs w:val="28"/>
        </w:rPr>
        <w:t xml:space="preserve"> продукции</w:t>
      </w:r>
      <w:r>
        <w:rPr>
          <w:color w:val="000000"/>
          <w:sz w:val="28"/>
          <w:szCs w:val="28"/>
        </w:rPr>
        <w:t>,</w:t>
      </w:r>
      <w:r w:rsidR="00EE16BD" w:rsidRPr="00EE16BD">
        <w:rPr>
          <w:color w:val="000000"/>
          <w:sz w:val="28"/>
          <w:szCs w:val="28"/>
        </w:rPr>
        <w:t xml:space="preserve"> при производстве или передаче товаров, работ</w:t>
      </w:r>
      <w:r>
        <w:rPr>
          <w:color w:val="000000"/>
          <w:sz w:val="28"/>
          <w:szCs w:val="28"/>
        </w:rPr>
        <w:t>,</w:t>
      </w:r>
      <w:r w:rsidR="00EE16BD" w:rsidRPr="00EE16BD">
        <w:rPr>
          <w:color w:val="000000"/>
          <w:sz w:val="28"/>
          <w:szCs w:val="28"/>
        </w:rPr>
        <w:t xml:space="preserve"> услуг, для собственных нужд</w:t>
      </w:r>
      <w:r>
        <w:rPr>
          <w:color w:val="000000"/>
          <w:sz w:val="28"/>
          <w:szCs w:val="28"/>
        </w:rPr>
        <w:t xml:space="preserve"> и</w:t>
      </w:r>
      <w:r w:rsidR="00EE16BD" w:rsidRPr="00EE16BD">
        <w:rPr>
          <w:color w:val="000000"/>
          <w:sz w:val="28"/>
          <w:szCs w:val="28"/>
        </w:rPr>
        <w:t xml:space="preserve"> не подлежат налогообложению. </w:t>
      </w:r>
      <w:r>
        <w:rPr>
          <w:color w:val="000000"/>
          <w:sz w:val="28"/>
          <w:szCs w:val="28"/>
        </w:rPr>
        <w:t>А также, не учитываются раз</w:t>
      </w:r>
      <w:r w:rsidR="00EE16BD" w:rsidRPr="00EE16BD">
        <w:rPr>
          <w:color w:val="000000"/>
          <w:sz w:val="28"/>
          <w:szCs w:val="28"/>
        </w:rPr>
        <w:t>дельно предъ</w:t>
      </w:r>
      <w:r>
        <w:rPr>
          <w:color w:val="000000"/>
          <w:sz w:val="28"/>
          <w:szCs w:val="28"/>
        </w:rPr>
        <w:t>явленная или уплаченная</w:t>
      </w:r>
      <w:r w:rsidR="00EE16BD" w:rsidRPr="00EE16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величина НДС при реализации товара</w:t>
      </w:r>
      <w:r w:rsidR="00EE16BD" w:rsidRPr="00EE16BD">
        <w:rPr>
          <w:color w:val="000000"/>
          <w:sz w:val="28"/>
          <w:szCs w:val="28"/>
        </w:rPr>
        <w:t>, выполнения работ</w:t>
      </w:r>
      <w:r>
        <w:rPr>
          <w:color w:val="000000"/>
          <w:sz w:val="28"/>
          <w:szCs w:val="28"/>
        </w:rPr>
        <w:t>ы</w:t>
      </w:r>
      <w:r w:rsidR="00EE16BD" w:rsidRPr="00EE16BD">
        <w:rPr>
          <w:color w:val="000000"/>
          <w:sz w:val="28"/>
          <w:szCs w:val="28"/>
        </w:rPr>
        <w:t xml:space="preserve"> или оказания услуг</w:t>
      </w:r>
      <w:r>
        <w:rPr>
          <w:color w:val="000000"/>
          <w:sz w:val="28"/>
          <w:szCs w:val="28"/>
        </w:rPr>
        <w:t>и</w:t>
      </w:r>
      <w:r w:rsidR="00EE16BD" w:rsidRPr="00EE16BD">
        <w:rPr>
          <w:color w:val="000000"/>
          <w:sz w:val="28"/>
          <w:szCs w:val="28"/>
        </w:rPr>
        <w:t>, местом реализации котор</w:t>
      </w:r>
      <w:r>
        <w:rPr>
          <w:color w:val="000000"/>
          <w:sz w:val="28"/>
          <w:szCs w:val="28"/>
        </w:rPr>
        <w:t>ого</w:t>
      </w:r>
      <w:r w:rsidR="00EE16BD" w:rsidRPr="00EE16BD">
        <w:rPr>
          <w:color w:val="000000"/>
          <w:sz w:val="28"/>
          <w:szCs w:val="28"/>
        </w:rPr>
        <w:t xml:space="preserve"> </w:t>
      </w:r>
      <w:r w:rsidR="00536548">
        <w:rPr>
          <w:color w:val="000000"/>
          <w:sz w:val="28"/>
          <w:szCs w:val="28"/>
        </w:rPr>
        <w:t>лежит за пределами территории</w:t>
      </w:r>
      <w:r w:rsidR="00EE16BD" w:rsidRPr="00EE16BD">
        <w:rPr>
          <w:color w:val="000000"/>
          <w:sz w:val="28"/>
          <w:szCs w:val="28"/>
        </w:rPr>
        <w:t xml:space="preserve"> РФ.</w:t>
      </w:r>
    </w:p>
    <w:p w:rsidR="00EE16BD" w:rsidRDefault="00EE16BD" w:rsidP="00EE16BD">
      <w:pPr>
        <w:pStyle w:val="a3"/>
        <w:spacing w:before="168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EE16BD">
        <w:rPr>
          <w:color w:val="000000"/>
          <w:sz w:val="28"/>
          <w:szCs w:val="28"/>
        </w:rPr>
        <w:t xml:space="preserve">В результате </w:t>
      </w:r>
      <w:r w:rsidR="00536548" w:rsidRPr="00EE16BD">
        <w:rPr>
          <w:color w:val="000000"/>
          <w:sz w:val="28"/>
          <w:szCs w:val="28"/>
        </w:rPr>
        <w:t>исполнения</w:t>
      </w:r>
      <w:r w:rsidRPr="00EE16BD">
        <w:rPr>
          <w:color w:val="000000"/>
          <w:sz w:val="28"/>
          <w:szCs w:val="28"/>
        </w:rPr>
        <w:t xml:space="preserve"> всех положенных по закону вычетов остается </w:t>
      </w:r>
      <w:r w:rsidR="00536548">
        <w:rPr>
          <w:color w:val="000000"/>
          <w:sz w:val="28"/>
          <w:szCs w:val="28"/>
        </w:rPr>
        <w:t>величина</w:t>
      </w:r>
      <w:r w:rsidRPr="00EE16BD">
        <w:rPr>
          <w:color w:val="000000"/>
          <w:sz w:val="28"/>
          <w:szCs w:val="28"/>
        </w:rPr>
        <w:t xml:space="preserve"> налога,</w:t>
      </w:r>
      <w:r w:rsidR="00536548">
        <w:rPr>
          <w:color w:val="000000"/>
          <w:sz w:val="28"/>
          <w:szCs w:val="28"/>
        </w:rPr>
        <w:t xml:space="preserve"> которая</w:t>
      </w:r>
      <w:r w:rsidRPr="00EE16BD">
        <w:rPr>
          <w:color w:val="000000"/>
          <w:sz w:val="28"/>
          <w:szCs w:val="28"/>
        </w:rPr>
        <w:t xml:space="preserve"> подлеж</w:t>
      </w:r>
      <w:r w:rsidR="00536548">
        <w:rPr>
          <w:color w:val="000000"/>
          <w:sz w:val="28"/>
          <w:szCs w:val="28"/>
        </w:rPr>
        <w:t>ит</w:t>
      </w:r>
      <w:r w:rsidRPr="00EE16BD">
        <w:rPr>
          <w:color w:val="000000"/>
          <w:sz w:val="28"/>
          <w:szCs w:val="28"/>
        </w:rPr>
        <w:t xml:space="preserve"> уплате налогоплательщиком в бюджет.</w:t>
      </w:r>
    </w:p>
    <w:p w:rsidR="008D7EFC" w:rsidRPr="00EE16BD" w:rsidRDefault="008D7EFC" w:rsidP="00550BFF">
      <w:pPr>
        <w:pStyle w:val="a3"/>
        <w:spacing w:before="168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</w:p>
    <w:p w:rsidR="00CF18FB" w:rsidRPr="00550BFF" w:rsidRDefault="006A3043" w:rsidP="00550BFF">
      <w:pPr>
        <w:pStyle w:val="1"/>
        <w:ind w:firstLine="17"/>
        <w:jc w:val="center"/>
        <w:rPr>
          <w:rFonts w:ascii="Times New Roman" w:hAnsi="Times New Roman" w:cs="Times New Roman"/>
          <w:b/>
          <w:color w:val="auto"/>
          <w:shd w:val="clear" w:color="auto" w:fill="FFFFFF"/>
        </w:rPr>
      </w:pPr>
      <w:bookmarkStart w:id="4" w:name="_Toc409683135"/>
      <w:r w:rsidRPr="00CD5CC6">
        <w:rPr>
          <w:rFonts w:ascii="Times New Roman" w:hAnsi="Times New Roman" w:cs="Times New Roman"/>
          <w:b/>
          <w:color w:val="auto"/>
        </w:rPr>
        <w:lastRenderedPageBreak/>
        <w:t xml:space="preserve">3. </w:t>
      </w:r>
      <w:r w:rsidRPr="00CD5CC6">
        <w:rPr>
          <w:rFonts w:ascii="Times New Roman" w:hAnsi="Times New Roman" w:cs="Times New Roman"/>
          <w:b/>
          <w:color w:val="auto"/>
          <w:shd w:val="clear" w:color="auto" w:fill="FFFFFF"/>
        </w:rPr>
        <w:t>Плательщики НДС, объекты обложения</w:t>
      </w:r>
      <w:bookmarkEnd w:id="4"/>
    </w:p>
    <w:p w:rsidR="00C97BAB" w:rsidRPr="00C97BAB" w:rsidRDefault="00C97BAB" w:rsidP="00550BFF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5" w:name="_Toc409683136"/>
      <w:r w:rsidRPr="00C97BAB">
        <w:rPr>
          <w:rFonts w:ascii="Times New Roman" w:hAnsi="Times New Roman" w:cs="Times New Roman"/>
          <w:color w:val="auto"/>
          <w:sz w:val="28"/>
        </w:rPr>
        <w:t>Плательщики НДС</w:t>
      </w:r>
      <w:bookmarkEnd w:id="5"/>
    </w:p>
    <w:p w:rsidR="00087D0D" w:rsidRDefault="00C34B7B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 xml:space="preserve">В соответствии с главой 21, части 2 налогового кодекса РФ: </w:t>
      </w:r>
      <w:r w:rsidR="00726A76" w:rsidRPr="00C34B7B">
        <w:rPr>
          <w:sz w:val="28"/>
        </w:rPr>
        <w:t>Плательщиками</w:t>
      </w:r>
      <w:r w:rsidR="00726A76" w:rsidRPr="00726A76">
        <w:rPr>
          <w:sz w:val="28"/>
        </w:rPr>
        <w:t xml:space="preserve"> налога на добавленную стоимость</w:t>
      </w:r>
      <w:r>
        <w:rPr>
          <w:sz w:val="28"/>
        </w:rPr>
        <w:t xml:space="preserve"> можно</w:t>
      </w:r>
      <w:r w:rsidR="00726A76" w:rsidRPr="00726A76">
        <w:rPr>
          <w:sz w:val="28"/>
        </w:rPr>
        <w:t xml:space="preserve"> признат</w:t>
      </w:r>
      <w:r>
        <w:rPr>
          <w:sz w:val="28"/>
        </w:rPr>
        <w:t>ь</w:t>
      </w:r>
      <w:r w:rsidR="00087D0D">
        <w:rPr>
          <w:sz w:val="28"/>
        </w:rPr>
        <w:t>:</w:t>
      </w:r>
    </w:p>
    <w:p w:rsidR="00087D0D" w:rsidRDefault="00087D0D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1. Ю</w:t>
      </w:r>
      <w:r w:rsidR="00726A76" w:rsidRPr="00726A76">
        <w:rPr>
          <w:sz w:val="28"/>
        </w:rPr>
        <w:t>ридическ</w:t>
      </w:r>
      <w:r w:rsidR="00C34B7B">
        <w:rPr>
          <w:sz w:val="28"/>
        </w:rPr>
        <w:t>их</w:t>
      </w:r>
      <w:r w:rsidR="00726A76" w:rsidRPr="00726A76">
        <w:rPr>
          <w:sz w:val="28"/>
        </w:rPr>
        <w:t xml:space="preserve"> лиц</w:t>
      </w:r>
      <w:r>
        <w:rPr>
          <w:sz w:val="28"/>
        </w:rPr>
        <w:t>;</w:t>
      </w:r>
    </w:p>
    <w:p w:rsidR="00087D0D" w:rsidRDefault="00087D0D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2. И</w:t>
      </w:r>
      <w:r w:rsidR="00C34B7B">
        <w:rPr>
          <w:sz w:val="28"/>
        </w:rPr>
        <w:t>ндивидуальных</w:t>
      </w:r>
      <w:r w:rsidR="00726A76" w:rsidRPr="00726A76">
        <w:rPr>
          <w:sz w:val="28"/>
        </w:rPr>
        <w:t xml:space="preserve"> предпринимател</w:t>
      </w:r>
      <w:r w:rsidR="00C34B7B">
        <w:rPr>
          <w:sz w:val="28"/>
        </w:rPr>
        <w:t>ей</w:t>
      </w:r>
      <w:r>
        <w:rPr>
          <w:sz w:val="28"/>
        </w:rPr>
        <w:t>;</w:t>
      </w:r>
    </w:p>
    <w:p w:rsidR="00726A76" w:rsidRPr="00726A76" w:rsidRDefault="00087D0D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3.</w:t>
      </w:r>
      <w:r w:rsidR="00726A76" w:rsidRPr="00726A76">
        <w:rPr>
          <w:sz w:val="28"/>
        </w:rPr>
        <w:t xml:space="preserve"> </w:t>
      </w:r>
      <w:r>
        <w:rPr>
          <w:sz w:val="28"/>
        </w:rPr>
        <w:t>Л</w:t>
      </w:r>
      <w:r w:rsidR="00726A76" w:rsidRPr="00726A76">
        <w:rPr>
          <w:sz w:val="28"/>
        </w:rPr>
        <w:t>иц</w:t>
      </w:r>
      <w:r w:rsidR="00C34B7B">
        <w:rPr>
          <w:sz w:val="28"/>
        </w:rPr>
        <w:t>, признаваемых</w:t>
      </w:r>
      <w:r w:rsidR="00726A76" w:rsidRPr="00726A76">
        <w:rPr>
          <w:sz w:val="28"/>
        </w:rPr>
        <w:t xml:space="preserve"> налогоплательщиками налога на добавленную стоимость в связи с перемещением товаров через таможенную границу Р</w:t>
      </w:r>
      <w:r>
        <w:rPr>
          <w:sz w:val="28"/>
        </w:rPr>
        <w:t>Ф</w:t>
      </w:r>
      <w:r w:rsidR="00726A76" w:rsidRPr="00726A76">
        <w:rPr>
          <w:sz w:val="28"/>
        </w:rPr>
        <w:t>, определяемые в соответствии с Таможенным кодексом Р</w:t>
      </w:r>
      <w:r>
        <w:rPr>
          <w:sz w:val="28"/>
        </w:rPr>
        <w:t>Ф</w:t>
      </w:r>
      <w:r w:rsidR="00726A76" w:rsidRPr="00726A76">
        <w:rPr>
          <w:sz w:val="28"/>
        </w:rPr>
        <w:t>.</w:t>
      </w:r>
    </w:p>
    <w:p w:rsidR="00726A76" w:rsidRPr="00726A76" w:rsidRDefault="00726A76" w:rsidP="00726A76">
      <w:pPr>
        <w:spacing w:line="360" w:lineRule="auto"/>
        <w:contextualSpacing/>
        <w:jc w:val="both"/>
        <w:rPr>
          <w:sz w:val="28"/>
        </w:rPr>
      </w:pPr>
      <w:r w:rsidRPr="00726A76">
        <w:rPr>
          <w:sz w:val="28"/>
        </w:rPr>
        <w:t>Необходимо уч</w:t>
      </w:r>
      <w:r w:rsidR="00C34B7B">
        <w:rPr>
          <w:sz w:val="28"/>
        </w:rPr>
        <w:t>итывать</w:t>
      </w:r>
      <w:r w:rsidRPr="00726A76">
        <w:rPr>
          <w:sz w:val="28"/>
        </w:rPr>
        <w:t xml:space="preserve">, что </w:t>
      </w:r>
      <w:r w:rsidR="00C34B7B">
        <w:rPr>
          <w:sz w:val="28"/>
        </w:rPr>
        <w:t>организации на законном основании</w:t>
      </w:r>
      <w:r w:rsidRPr="00726A76">
        <w:rPr>
          <w:sz w:val="28"/>
        </w:rPr>
        <w:t xml:space="preserve"> м</w:t>
      </w:r>
      <w:r w:rsidR="00C34B7B">
        <w:rPr>
          <w:sz w:val="28"/>
        </w:rPr>
        <w:t>ожет получить освобождение от вы</w:t>
      </w:r>
      <w:r w:rsidRPr="00726A76">
        <w:rPr>
          <w:sz w:val="28"/>
        </w:rPr>
        <w:t>полнения обязанностей налогоплательщика,</w:t>
      </w:r>
      <w:r w:rsidR="00C34B7B">
        <w:rPr>
          <w:sz w:val="28"/>
        </w:rPr>
        <w:t xml:space="preserve"> которые</w:t>
      </w:r>
      <w:r w:rsidRPr="00726A76">
        <w:rPr>
          <w:sz w:val="28"/>
        </w:rPr>
        <w:t xml:space="preserve"> связанны с исчислением и уплатой НДС.</w:t>
      </w:r>
    </w:p>
    <w:p w:rsidR="00726A76" w:rsidRPr="00726A76" w:rsidRDefault="00C34B7B" w:rsidP="00C34B7B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Согласно статье 145 налогового кодекса РФ</w:t>
      </w:r>
      <w:r w:rsidR="0000056C">
        <w:rPr>
          <w:sz w:val="28"/>
        </w:rPr>
        <w:t>:</w:t>
      </w:r>
      <w:r>
        <w:rPr>
          <w:sz w:val="28"/>
        </w:rPr>
        <w:t xml:space="preserve"> право на освобождение от уплаты налога на добавленную стоимость </w:t>
      </w:r>
      <w:r w:rsidR="00726A76" w:rsidRPr="00726A76">
        <w:rPr>
          <w:sz w:val="28"/>
        </w:rPr>
        <w:t xml:space="preserve">имеют </w:t>
      </w:r>
      <w:r>
        <w:rPr>
          <w:sz w:val="28"/>
        </w:rPr>
        <w:t>организации</w:t>
      </w:r>
      <w:r w:rsidR="0000056C">
        <w:rPr>
          <w:sz w:val="28"/>
        </w:rPr>
        <w:t xml:space="preserve"> при условии, что за 3</w:t>
      </w:r>
      <w:r w:rsidR="00726A76" w:rsidRPr="00726A76">
        <w:rPr>
          <w:sz w:val="28"/>
        </w:rPr>
        <w:t xml:space="preserve"> </w:t>
      </w:r>
      <w:r w:rsidR="0000056C" w:rsidRPr="00726A76">
        <w:rPr>
          <w:sz w:val="28"/>
        </w:rPr>
        <w:t>предыдущих</w:t>
      </w:r>
      <w:r w:rsidR="0000056C">
        <w:rPr>
          <w:sz w:val="28"/>
        </w:rPr>
        <w:t xml:space="preserve"> последовательно следующих</w:t>
      </w:r>
      <w:r w:rsidR="00726A76" w:rsidRPr="00726A76">
        <w:rPr>
          <w:sz w:val="28"/>
        </w:rPr>
        <w:t xml:space="preserve"> календарных месяца</w:t>
      </w:r>
      <w:r w:rsidR="0000056C">
        <w:rPr>
          <w:sz w:val="28"/>
        </w:rPr>
        <w:t>,</w:t>
      </w:r>
      <w:r w:rsidR="00726A76" w:rsidRPr="00726A76">
        <w:rPr>
          <w:sz w:val="28"/>
        </w:rPr>
        <w:t xml:space="preserve"> </w:t>
      </w:r>
      <w:r w:rsidR="0000056C">
        <w:rPr>
          <w:sz w:val="28"/>
        </w:rPr>
        <w:t>величина</w:t>
      </w:r>
      <w:r w:rsidR="00726A76" w:rsidRPr="00726A76">
        <w:rPr>
          <w:sz w:val="28"/>
        </w:rPr>
        <w:t xml:space="preserve"> выручки от реализ</w:t>
      </w:r>
      <w:r w:rsidR="0000056C">
        <w:rPr>
          <w:sz w:val="28"/>
        </w:rPr>
        <w:t>ации продукции,</w:t>
      </w:r>
      <w:r w:rsidR="00726A76" w:rsidRPr="00726A76">
        <w:rPr>
          <w:sz w:val="28"/>
        </w:rPr>
        <w:t xml:space="preserve"> без</w:t>
      </w:r>
      <w:r w:rsidR="0000056C">
        <w:rPr>
          <w:sz w:val="28"/>
        </w:rPr>
        <w:t xml:space="preserve"> учёта налога на добавленную стоимость</w:t>
      </w:r>
      <w:r w:rsidR="00726A76" w:rsidRPr="00726A76">
        <w:rPr>
          <w:sz w:val="28"/>
        </w:rPr>
        <w:t xml:space="preserve"> и налога с продаж</w:t>
      </w:r>
      <w:r w:rsidR="0000056C">
        <w:rPr>
          <w:sz w:val="28"/>
        </w:rPr>
        <w:t>,</w:t>
      </w:r>
      <w:r w:rsidR="00726A76" w:rsidRPr="00726A76">
        <w:rPr>
          <w:sz w:val="28"/>
        </w:rPr>
        <w:t xml:space="preserve"> не превы</w:t>
      </w:r>
      <w:r w:rsidR="0000056C">
        <w:rPr>
          <w:sz w:val="28"/>
        </w:rPr>
        <w:t>шает</w:t>
      </w:r>
      <w:r w:rsidR="00726A76" w:rsidRPr="00726A76">
        <w:rPr>
          <w:sz w:val="28"/>
        </w:rPr>
        <w:t xml:space="preserve"> в </w:t>
      </w:r>
      <w:r w:rsidR="0000056C">
        <w:rPr>
          <w:sz w:val="28"/>
        </w:rPr>
        <w:t>общей сумме</w:t>
      </w:r>
      <w:r w:rsidR="00726A76" w:rsidRPr="00726A76">
        <w:rPr>
          <w:sz w:val="28"/>
        </w:rPr>
        <w:t xml:space="preserve"> </w:t>
      </w:r>
      <w:r w:rsidR="0000056C">
        <w:rPr>
          <w:sz w:val="28"/>
        </w:rPr>
        <w:t>2</w:t>
      </w:r>
      <w:r w:rsidR="00726A76" w:rsidRPr="00726A76">
        <w:rPr>
          <w:sz w:val="28"/>
        </w:rPr>
        <w:t xml:space="preserve"> миллиона рублей. При этом</w:t>
      </w:r>
      <w:r w:rsidR="0000056C">
        <w:rPr>
          <w:sz w:val="28"/>
        </w:rPr>
        <w:t xml:space="preserve"> сам</w:t>
      </w:r>
      <w:r w:rsidR="00726A76" w:rsidRPr="00726A76">
        <w:rPr>
          <w:sz w:val="28"/>
        </w:rPr>
        <w:t xml:space="preserve"> размер выручки от реализации </w:t>
      </w:r>
      <w:r w:rsidR="0000056C">
        <w:rPr>
          <w:sz w:val="28"/>
        </w:rPr>
        <w:t>продукции</w:t>
      </w:r>
      <w:r w:rsidR="00726A76" w:rsidRPr="00726A76">
        <w:rPr>
          <w:sz w:val="28"/>
        </w:rPr>
        <w:t xml:space="preserve"> </w:t>
      </w:r>
      <w:r w:rsidR="0000056C">
        <w:rPr>
          <w:sz w:val="28"/>
        </w:rPr>
        <w:t xml:space="preserve"> должен определяться</w:t>
      </w:r>
      <w:r w:rsidR="00726A76" w:rsidRPr="00726A76">
        <w:rPr>
          <w:sz w:val="28"/>
        </w:rPr>
        <w:t xml:space="preserve"> исходя из всех оборотов по реализации </w:t>
      </w:r>
      <w:r w:rsidR="0000056C">
        <w:rPr>
          <w:sz w:val="28"/>
        </w:rPr>
        <w:t>продукции</w:t>
      </w:r>
      <w:r w:rsidR="00726A76" w:rsidRPr="00726A76">
        <w:rPr>
          <w:sz w:val="28"/>
        </w:rPr>
        <w:t>, как облагаем</w:t>
      </w:r>
      <w:r w:rsidR="0000056C">
        <w:rPr>
          <w:sz w:val="28"/>
        </w:rPr>
        <w:t>ой</w:t>
      </w:r>
      <w:r w:rsidR="00726A76" w:rsidRPr="00726A76">
        <w:rPr>
          <w:sz w:val="28"/>
        </w:rPr>
        <w:t>, так и не облагаем</w:t>
      </w:r>
      <w:r w:rsidR="0000056C">
        <w:rPr>
          <w:sz w:val="28"/>
        </w:rPr>
        <w:t>ой</w:t>
      </w:r>
      <w:r w:rsidR="00726A76" w:rsidRPr="00726A76">
        <w:rPr>
          <w:sz w:val="28"/>
        </w:rPr>
        <w:t xml:space="preserve"> НДС.</w:t>
      </w:r>
    </w:p>
    <w:p w:rsidR="00726A76" w:rsidRPr="00726A76" w:rsidRDefault="00087D0D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 xml:space="preserve">Обратим внимание, </w:t>
      </w:r>
      <w:r w:rsidR="00726A76" w:rsidRPr="00726A76">
        <w:rPr>
          <w:sz w:val="28"/>
        </w:rPr>
        <w:t>что</w:t>
      </w:r>
      <w:r>
        <w:rPr>
          <w:sz w:val="28"/>
        </w:rPr>
        <w:t xml:space="preserve"> не могут быть освобождены от уплаты НДС, в случае если она реализует подакцизный товар</w:t>
      </w:r>
      <w:r w:rsidR="00726A76" w:rsidRPr="00726A76">
        <w:rPr>
          <w:sz w:val="28"/>
        </w:rPr>
        <w:t xml:space="preserve"> и подакцизное минеральное сырье.</w:t>
      </w:r>
    </w:p>
    <w:p w:rsidR="0007416F" w:rsidRDefault="00087D0D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Для использования</w:t>
      </w:r>
      <w:r w:rsidR="00726A76" w:rsidRPr="00726A76">
        <w:rPr>
          <w:sz w:val="28"/>
        </w:rPr>
        <w:t xml:space="preserve"> права на освобождение от уплаты НДС </w:t>
      </w:r>
      <w:r>
        <w:rPr>
          <w:sz w:val="28"/>
        </w:rPr>
        <w:t>необходимо предварительно уведомить об этом налоговые органы</w:t>
      </w:r>
      <w:r w:rsidR="00726A76" w:rsidRPr="00726A76">
        <w:rPr>
          <w:sz w:val="28"/>
        </w:rPr>
        <w:t xml:space="preserve">. </w:t>
      </w:r>
      <w:r>
        <w:rPr>
          <w:sz w:val="28"/>
        </w:rPr>
        <w:t>Так н</w:t>
      </w:r>
      <w:r w:rsidR="00726A76" w:rsidRPr="00726A76">
        <w:rPr>
          <w:sz w:val="28"/>
        </w:rPr>
        <w:t>алогоплательщик,</w:t>
      </w:r>
      <w:r>
        <w:rPr>
          <w:sz w:val="28"/>
        </w:rPr>
        <w:t xml:space="preserve"> который использует</w:t>
      </w:r>
      <w:r w:rsidR="00726A76" w:rsidRPr="00726A76">
        <w:rPr>
          <w:sz w:val="28"/>
        </w:rPr>
        <w:t xml:space="preserve"> право на освобождение</w:t>
      </w:r>
      <w:r>
        <w:rPr>
          <w:sz w:val="28"/>
        </w:rPr>
        <w:t xml:space="preserve"> от уплаты налога,</w:t>
      </w:r>
      <w:r w:rsidR="00726A76" w:rsidRPr="00726A76">
        <w:rPr>
          <w:sz w:val="28"/>
        </w:rPr>
        <w:t xml:space="preserve"> </w:t>
      </w:r>
      <w:r>
        <w:rPr>
          <w:sz w:val="28"/>
        </w:rPr>
        <w:t>представляет в налоговые</w:t>
      </w:r>
      <w:r w:rsidR="00726A76" w:rsidRPr="00726A76">
        <w:rPr>
          <w:sz w:val="28"/>
        </w:rPr>
        <w:t xml:space="preserve"> </w:t>
      </w:r>
      <w:r>
        <w:rPr>
          <w:sz w:val="28"/>
        </w:rPr>
        <w:t>органы</w:t>
      </w:r>
      <w:r w:rsidR="00726A76" w:rsidRPr="00726A76">
        <w:rPr>
          <w:sz w:val="28"/>
        </w:rPr>
        <w:t xml:space="preserve"> по месту учета</w:t>
      </w:r>
      <w:r>
        <w:rPr>
          <w:sz w:val="28"/>
        </w:rPr>
        <w:t xml:space="preserve"> организации,</w:t>
      </w:r>
      <w:r w:rsidR="00726A76" w:rsidRPr="00726A76">
        <w:rPr>
          <w:sz w:val="28"/>
        </w:rPr>
        <w:t xml:space="preserve"> письменное уведомление и документы,</w:t>
      </w:r>
      <w:r>
        <w:rPr>
          <w:sz w:val="28"/>
        </w:rPr>
        <w:t xml:space="preserve"> которые</w:t>
      </w:r>
      <w:r w:rsidR="00726A76" w:rsidRPr="00726A76">
        <w:rPr>
          <w:sz w:val="28"/>
        </w:rPr>
        <w:t xml:space="preserve"> подтверждаю</w:t>
      </w:r>
      <w:r>
        <w:rPr>
          <w:sz w:val="28"/>
        </w:rPr>
        <w:t>т</w:t>
      </w:r>
      <w:r w:rsidR="00726A76" w:rsidRPr="00726A76">
        <w:rPr>
          <w:sz w:val="28"/>
        </w:rPr>
        <w:t xml:space="preserve"> право </w:t>
      </w:r>
      <w:r>
        <w:rPr>
          <w:sz w:val="28"/>
        </w:rPr>
        <w:t>использование освобождения</w:t>
      </w:r>
      <w:r w:rsidR="00726A76" w:rsidRPr="00726A76">
        <w:rPr>
          <w:sz w:val="28"/>
        </w:rPr>
        <w:t>. Все</w:t>
      </w:r>
      <w:r>
        <w:rPr>
          <w:sz w:val="28"/>
        </w:rPr>
        <w:t xml:space="preserve"> необходимые</w:t>
      </w:r>
      <w:r w:rsidR="00726A76" w:rsidRPr="00726A76">
        <w:rPr>
          <w:sz w:val="28"/>
        </w:rPr>
        <w:t xml:space="preserve"> документы</w:t>
      </w:r>
      <w:r>
        <w:rPr>
          <w:sz w:val="28"/>
        </w:rPr>
        <w:t xml:space="preserve"> должны быть</w:t>
      </w:r>
      <w:r w:rsidR="00726A76" w:rsidRPr="00726A76">
        <w:rPr>
          <w:sz w:val="28"/>
        </w:rPr>
        <w:t xml:space="preserve"> </w:t>
      </w:r>
      <w:r w:rsidRPr="00726A76">
        <w:rPr>
          <w:sz w:val="28"/>
        </w:rPr>
        <w:t>предоставл</w:t>
      </w:r>
      <w:r>
        <w:rPr>
          <w:sz w:val="28"/>
        </w:rPr>
        <w:t>ены</w:t>
      </w:r>
      <w:r w:rsidR="00726A76" w:rsidRPr="00726A76">
        <w:rPr>
          <w:sz w:val="28"/>
        </w:rPr>
        <w:t xml:space="preserve"> не позднее 20-го числа месяца, </w:t>
      </w:r>
      <w:r w:rsidR="00726A76" w:rsidRPr="00726A76">
        <w:rPr>
          <w:sz w:val="28"/>
        </w:rPr>
        <w:lastRenderedPageBreak/>
        <w:t xml:space="preserve">начиная с которого </w:t>
      </w:r>
      <w:r w:rsidR="0007416F">
        <w:rPr>
          <w:sz w:val="28"/>
        </w:rPr>
        <w:t>плательщик налога планирует</w:t>
      </w:r>
      <w:r w:rsidR="00726A76" w:rsidRPr="00726A76">
        <w:rPr>
          <w:sz w:val="28"/>
        </w:rPr>
        <w:t xml:space="preserve"> использ</w:t>
      </w:r>
      <w:r w:rsidR="0007416F">
        <w:rPr>
          <w:sz w:val="28"/>
        </w:rPr>
        <w:t>овать</w:t>
      </w:r>
      <w:r w:rsidR="00726A76" w:rsidRPr="00726A76">
        <w:rPr>
          <w:sz w:val="28"/>
        </w:rPr>
        <w:t xml:space="preserve"> право на освобождение. </w:t>
      </w:r>
    </w:p>
    <w:p w:rsidR="00726A76" w:rsidRPr="00726A76" w:rsidRDefault="00726A76" w:rsidP="00726A76">
      <w:pPr>
        <w:spacing w:line="360" w:lineRule="auto"/>
        <w:contextualSpacing/>
        <w:jc w:val="both"/>
        <w:rPr>
          <w:sz w:val="28"/>
        </w:rPr>
      </w:pPr>
      <w:r w:rsidRPr="00726A76">
        <w:rPr>
          <w:sz w:val="28"/>
        </w:rPr>
        <w:t>Освобождение</w:t>
      </w:r>
      <w:r w:rsidR="0007416F">
        <w:rPr>
          <w:sz w:val="28"/>
        </w:rPr>
        <w:t xml:space="preserve"> от уплаты НДС предоставляется</w:t>
      </w:r>
      <w:r w:rsidRPr="00726A76">
        <w:rPr>
          <w:sz w:val="28"/>
        </w:rPr>
        <w:t xml:space="preserve"> на срок</w:t>
      </w:r>
      <w:r w:rsidR="0007416F">
        <w:rPr>
          <w:sz w:val="28"/>
        </w:rPr>
        <w:t xml:space="preserve"> в</w:t>
      </w:r>
      <w:r w:rsidRPr="00726A76">
        <w:rPr>
          <w:sz w:val="28"/>
        </w:rPr>
        <w:t xml:space="preserve"> 12 месяцев и может быть продлено, </w:t>
      </w:r>
      <w:r w:rsidR="00FC70FE">
        <w:rPr>
          <w:sz w:val="28"/>
        </w:rPr>
        <w:t>в случае соблюдения</w:t>
      </w:r>
      <w:r w:rsidRPr="00726A76">
        <w:rPr>
          <w:sz w:val="28"/>
        </w:rPr>
        <w:t xml:space="preserve"> налогоплательщик</w:t>
      </w:r>
      <w:r w:rsidR="00FC70FE">
        <w:rPr>
          <w:sz w:val="28"/>
        </w:rPr>
        <w:t>ом условий</w:t>
      </w:r>
      <w:r w:rsidRPr="00726A76">
        <w:rPr>
          <w:sz w:val="28"/>
        </w:rPr>
        <w:t xml:space="preserve"> предоставления.</w:t>
      </w:r>
      <w:r w:rsidR="00FC70FE">
        <w:rPr>
          <w:sz w:val="28"/>
        </w:rPr>
        <w:t xml:space="preserve"> При оформлении права на освобождение от уплаты налога  заполняется ф</w:t>
      </w:r>
      <w:r w:rsidRPr="00726A76">
        <w:rPr>
          <w:sz w:val="28"/>
        </w:rPr>
        <w:t>орма уведомления</w:t>
      </w:r>
      <w:r w:rsidR="00FC70FE">
        <w:rPr>
          <w:sz w:val="28"/>
        </w:rPr>
        <w:t xml:space="preserve"> для информирования налоговой службы</w:t>
      </w:r>
      <w:r w:rsidRPr="00726A76">
        <w:rPr>
          <w:sz w:val="28"/>
        </w:rPr>
        <w:t>, утвержден</w:t>
      </w:r>
      <w:r w:rsidR="00FC70FE">
        <w:rPr>
          <w:sz w:val="28"/>
        </w:rPr>
        <w:t>н</w:t>
      </w:r>
      <w:r w:rsidRPr="00726A76">
        <w:rPr>
          <w:sz w:val="28"/>
        </w:rPr>
        <w:t>а</w:t>
      </w:r>
      <w:r w:rsidR="00FC70FE">
        <w:rPr>
          <w:sz w:val="28"/>
        </w:rPr>
        <w:t>я</w:t>
      </w:r>
      <w:r w:rsidRPr="00726A76">
        <w:rPr>
          <w:sz w:val="28"/>
        </w:rPr>
        <w:t xml:space="preserve"> Приказом МНС России от 04.07.2002г. № БГ-3-03/342 «О статье 145 части второй Налогового кодекса Российской Федерации». </w:t>
      </w:r>
      <w:r w:rsidR="00FC70FE">
        <w:rPr>
          <w:sz w:val="28"/>
        </w:rPr>
        <w:t>В качестве документов, подтверждающих</w:t>
      </w:r>
      <w:r w:rsidRPr="00726A76">
        <w:rPr>
          <w:sz w:val="28"/>
        </w:rPr>
        <w:t xml:space="preserve"> право на освобождение, относят:</w:t>
      </w:r>
    </w:p>
    <w:p w:rsidR="00726A76" w:rsidRPr="00726A76" w:rsidRDefault="00FC70FE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— выписку</w:t>
      </w:r>
      <w:r w:rsidR="00726A76" w:rsidRPr="00726A76">
        <w:rPr>
          <w:sz w:val="28"/>
        </w:rPr>
        <w:t xml:space="preserve"> из бухгалтерского баланса (представляют организации);</w:t>
      </w:r>
    </w:p>
    <w:p w:rsidR="00726A76" w:rsidRPr="00726A76" w:rsidRDefault="00FC70FE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— выписку</w:t>
      </w:r>
      <w:r w:rsidR="00726A76" w:rsidRPr="00726A76">
        <w:rPr>
          <w:sz w:val="28"/>
        </w:rPr>
        <w:t xml:space="preserve"> из книги продаж,</w:t>
      </w:r>
    </w:p>
    <w:p w:rsidR="00726A76" w:rsidRPr="00726A76" w:rsidRDefault="00FC70FE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— выписку</w:t>
      </w:r>
      <w:r w:rsidR="00726A76" w:rsidRPr="00726A76">
        <w:rPr>
          <w:sz w:val="28"/>
        </w:rPr>
        <w:t xml:space="preserve"> из книги учета доходов и расходов и хозяйственных операций (представляют индивидуальные предприниматели)</w:t>
      </w:r>
    </w:p>
    <w:p w:rsidR="00726A76" w:rsidRPr="00726A76" w:rsidRDefault="00FC70FE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— копию</w:t>
      </w:r>
      <w:r w:rsidR="00726A76" w:rsidRPr="00726A76">
        <w:rPr>
          <w:sz w:val="28"/>
        </w:rPr>
        <w:t xml:space="preserve"> журнала полученных и выставленных счетов-фактур.</w:t>
      </w:r>
    </w:p>
    <w:p w:rsidR="00726A76" w:rsidRPr="00726A76" w:rsidRDefault="00FC70FE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Необходимо учитывать, что освобождения от обязанности уплаты</w:t>
      </w:r>
      <w:r w:rsidR="00726A76" w:rsidRPr="00726A76">
        <w:rPr>
          <w:sz w:val="28"/>
        </w:rPr>
        <w:t xml:space="preserve"> нал</w:t>
      </w:r>
      <w:r>
        <w:rPr>
          <w:sz w:val="28"/>
        </w:rPr>
        <w:t>огоплательщиком платежей</w:t>
      </w:r>
      <w:r w:rsidR="00726A76" w:rsidRPr="00726A76">
        <w:rPr>
          <w:sz w:val="28"/>
        </w:rPr>
        <w:t>,</w:t>
      </w:r>
      <w:r>
        <w:rPr>
          <w:sz w:val="28"/>
        </w:rPr>
        <w:t xml:space="preserve"> которые</w:t>
      </w:r>
      <w:r w:rsidR="00726A76" w:rsidRPr="00726A76">
        <w:rPr>
          <w:sz w:val="28"/>
        </w:rPr>
        <w:t xml:space="preserve"> связанны с исчислен</w:t>
      </w:r>
      <w:r>
        <w:rPr>
          <w:sz w:val="28"/>
        </w:rPr>
        <w:t>ием и уплатой НДС, не освобождают от обязанностей</w:t>
      </w:r>
      <w:r w:rsidR="00726A76" w:rsidRPr="00726A76">
        <w:rPr>
          <w:sz w:val="28"/>
        </w:rPr>
        <w:t>:</w:t>
      </w:r>
    </w:p>
    <w:p w:rsidR="00726A76" w:rsidRPr="00726A76" w:rsidRDefault="00726A76" w:rsidP="00726A76">
      <w:pPr>
        <w:spacing w:line="360" w:lineRule="auto"/>
        <w:contextualSpacing/>
        <w:jc w:val="both"/>
        <w:rPr>
          <w:sz w:val="28"/>
        </w:rPr>
      </w:pPr>
      <w:r w:rsidRPr="00726A76">
        <w:rPr>
          <w:sz w:val="28"/>
        </w:rPr>
        <w:t>— выпис</w:t>
      </w:r>
      <w:r w:rsidR="0000056C">
        <w:rPr>
          <w:sz w:val="28"/>
        </w:rPr>
        <w:t>ки счет-фактур</w:t>
      </w:r>
      <w:r w:rsidRPr="00726A76">
        <w:rPr>
          <w:sz w:val="28"/>
        </w:rPr>
        <w:t xml:space="preserve"> на </w:t>
      </w:r>
      <w:r w:rsidR="0000056C" w:rsidRPr="00726A76">
        <w:rPr>
          <w:sz w:val="28"/>
        </w:rPr>
        <w:t>цену</w:t>
      </w:r>
      <w:r w:rsidR="0000056C">
        <w:rPr>
          <w:sz w:val="28"/>
        </w:rPr>
        <w:t xml:space="preserve"> реализованных</w:t>
      </w:r>
      <w:r w:rsidRPr="00726A76">
        <w:rPr>
          <w:sz w:val="28"/>
        </w:rPr>
        <w:t xml:space="preserve"> товаров (работ, услуг) в </w:t>
      </w:r>
      <w:r w:rsidR="0000056C" w:rsidRPr="00726A76">
        <w:rPr>
          <w:sz w:val="28"/>
        </w:rPr>
        <w:t>общепринятом</w:t>
      </w:r>
      <w:r w:rsidRPr="00726A76">
        <w:rPr>
          <w:sz w:val="28"/>
        </w:rPr>
        <w:t xml:space="preserve"> порядке. При этом в </w:t>
      </w:r>
      <w:r w:rsidR="0000056C" w:rsidRPr="00726A76">
        <w:rPr>
          <w:sz w:val="28"/>
        </w:rPr>
        <w:t>в</w:t>
      </w:r>
      <w:r w:rsidR="0000056C">
        <w:rPr>
          <w:sz w:val="28"/>
        </w:rPr>
        <w:t>ыписанных</w:t>
      </w:r>
      <w:r w:rsidRPr="00726A76">
        <w:rPr>
          <w:sz w:val="28"/>
        </w:rPr>
        <w:t xml:space="preserve"> счет</w:t>
      </w:r>
      <w:r w:rsidR="0000056C">
        <w:rPr>
          <w:sz w:val="28"/>
        </w:rPr>
        <w:t>-</w:t>
      </w:r>
      <w:r w:rsidRPr="00726A76">
        <w:rPr>
          <w:sz w:val="28"/>
        </w:rPr>
        <w:t>фактурах</w:t>
      </w:r>
      <w:r w:rsidR="0000056C">
        <w:rPr>
          <w:sz w:val="28"/>
        </w:rPr>
        <w:t>,</w:t>
      </w:r>
      <w:r w:rsidRPr="00726A76">
        <w:rPr>
          <w:sz w:val="28"/>
        </w:rPr>
        <w:t xml:space="preserve"> </w:t>
      </w:r>
      <w:r w:rsidR="0000056C">
        <w:rPr>
          <w:sz w:val="28"/>
        </w:rPr>
        <w:t>величина</w:t>
      </w:r>
      <w:r w:rsidRPr="00726A76">
        <w:rPr>
          <w:sz w:val="28"/>
        </w:rPr>
        <w:t xml:space="preserve"> НДС не</w:t>
      </w:r>
      <w:r w:rsidR="0000056C">
        <w:rPr>
          <w:sz w:val="28"/>
        </w:rPr>
        <w:t xml:space="preserve"> должна</w:t>
      </w:r>
      <w:r w:rsidRPr="00726A76">
        <w:rPr>
          <w:sz w:val="28"/>
        </w:rPr>
        <w:t xml:space="preserve"> выделят</w:t>
      </w:r>
      <w:r w:rsidR="0000056C">
        <w:rPr>
          <w:sz w:val="28"/>
        </w:rPr>
        <w:t>ь</w:t>
      </w:r>
      <w:r w:rsidRPr="00726A76">
        <w:rPr>
          <w:sz w:val="28"/>
        </w:rPr>
        <w:t>ся</w:t>
      </w:r>
      <w:r w:rsidR="0000056C">
        <w:rPr>
          <w:sz w:val="28"/>
        </w:rPr>
        <w:t xml:space="preserve"> отдельной строкой</w:t>
      </w:r>
      <w:r w:rsidRPr="00726A76">
        <w:rPr>
          <w:sz w:val="28"/>
        </w:rPr>
        <w:t xml:space="preserve">, а на счете </w:t>
      </w:r>
      <w:r w:rsidR="0000056C">
        <w:rPr>
          <w:sz w:val="28"/>
        </w:rPr>
        <w:t xml:space="preserve">должна быть </w:t>
      </w:r>
      <w:proofErr w:type="gramStart"/>
      <w:r w:rsidR="0000056C">
        <w:rPr>
          <w:sz w:val="28"/>
        </w:rPr>
        <w:t>надпись</w:t>
      </w:r>
      <w:proofErr w:type="gramEnd"/>
      <w:r w:rsidRPr="00726A76">
        <w:rPr>
          <w:sz w:val="28"/>
        </w:rPr>
        <w:t xml:space="preserve"> «Без налога (НДС)» (п.5 ст.168 НК РФ);</w:t>
      </w:r>
    </w:p>
    <w:p w:rsidR="00726A76" w:rsidRPr="00726A76" w:rsidRDefault="00726A76" w:rsidP="00726A76">
      <w:pPr>
        <w:spacing w:line="360" w:lineRule="auto"/>
        <w:contextualSpacing/>
        <w:jc w:val="both"/>
        <w:rPr>
          <w:sz w:val="28"/>
        </w:rPr>
      </w:pPr>
      <w:r w:rsidRPr="00726A76">
        <w:rPr>
          <w:sz w:val="28"/>
        </w:rPr>
        <w:t>— ежемесячно представлять налоговые декларации в целях контроля за показателями выручки от реализации товаров (работ, услуг);</w:t>
      </w:r>
    </w:p>
    <w:p w:rsidR="00726A76" w:rsidRPr="00726A76" w:rsidRDefault="00726A76" w:rsidP="00726A76">
      <w:pPr>
        <w:spacing w:line="360" w:lineRule="auto"/>
        <w:contextualSpacing/>
        <w:jc w:val="both"/>
        <w:rPr>
          <w:sz w:val="28"/>
        </w:rPr>
      </w:pPr>
      <w:r w:rsidRPr="00726A76">
        <w:rPr>
          <w:sz w:val="28"/>
        </w:rPr>
        <w:t>— исполнять обязанности налогового агента в соответствии со ст.161 НК РФ.</w:t>
      </w:r>
    </w:p>
    <w:p w:rsidR="00726A76" w:rsidRPr="00726A76" w:rsidRDefault="005A1E8C" w:rsidP="00380B98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В случае, е</w:t>
      </w:r>
      <w:r w:rsidR="00726A76" w:rsidRPr="00726A76">
        <w:rPr>
          <w:sz w:val="28"/>
        </w:rPr>
        <w:t xml:space="preserve">сли в </w:t>
      </w:r>
      <w:r>
        <w:rPr>
          <w:sz w:val="28"/>
        </w:rPr>
        <w:t xml:space="preserve">период использования права на освобождение </w:t>
      </w:r>
      <w:r w:rsidRPr="00726A76">
        <w:rPr>
          <w:sz w:val="28"/>
        </w:rPr>
        <w:t>от исполнения обязанностей налогоплательщика</w:t>
      </w:r>
      <w:r>
        <w:rPr>
          <w:sz w:val="28"/>
        </w:rPr>
        <w:t xml:space="preserve">, в части уплаты НДС </w:t>
      </w:r>
      <w:r w:rsidRPr="00726A76">
        <w:rPr>
          <w:sz w:val="28"/>
        </w:rPr>
        <w:t>(включая период</w:t>
      </w:r>
      <w:r>
        <w:rPr>
          <w:sz w:val="28"/>
        </w:rPr>
        <w:t>ы</w:t>
      </w:r>
      <w:r w:rsidRPr="00726A76">
        <w:rPr>
          <w:sz w:val="28"/>
        </w:rPr>
        <w:t xml:space="preserve"> продления права на освобождение)</w:t>
      </w:r>
      <w:r w:rsidR="00726A76" w:rsidRPr="00726A76">
        <w:rPr>
          <w:sz w:val="28"/>
        </w:rPr>
        <w:t>,</w:t>
      </w:r>
      <w:r>
        <w:rPr>
          <w:sz w:val="28"/>
        </w:rPr>
        <w:t xml:space="preserve"> выручка</w:t>
      </w:r>
      <w:r w:rsidR="00726A76" w:rsidRPr="00726A76">
        <w:rPr>
          <w:sz w:val="28"/>
        </w:rPr>
        <w:t xml:space="preserve"> от реализации </w:t>
      </w:r>
      <w:r>
        <w:rPr>
          <w:sz w:val="28"/>
        </w:rPr>
        <w:t>продукции, без учета налога на добавленную стоимость,</w:t>
      </w:r>
      <w:r w:rsidR="00726A76" w:rsidRPr="00726A76">
        <w:rPr>
          <w:sz w:val="28"/>
        </w:rPr>
        <w:t xml:space="preserve"> </w:t>
      </w:r>
      <w:r>
        <w:rPr>
          <w:sz w:val="28"/>
        </w:rPr>
        <w:t>за 3</w:t>
      </w:r>
      <w:r w:rsidRPr="00726A76">
        <w:rPr>
          <w:sz w:val="28"/>
        </w:rPr>
        <w:t xml:space="preserve"> </w:t>
      </w:r>
      <w:r w:rsidRPr="00726A76">
        <w:rPr>
          <w:sz w:val="28"/>
        </w:rPr>
        <w:lastRenderedPageBreak/>
        <w:t>предыдущих</w:t>
      </w:r>
      <w:r>
        <w:rPr>
          <w:sz w:val="28"/>
        </w:rPr>
        <w:t xml:space="preserve"> последовательно следующих</w:t>
      </w:r>
      <w:r w:rsidRPr="00726A76">
        <w:rPr>
          <w:sz w:val="28"/>
        </w:rPr>
        <w:t xml:space="preserve"> календарных месяца</w:t>
      </w:r>
      <w:r w:rsidR="00726A76" w:rsidRPr="00726A76">
        <w:rPr>
          <w:sz w:val="28"/>
        </w:rPr>
        <w:t xml:space="preserve"> превысит </w:t>
      </w:r>
      <w:r>
        <w:rPr>
          <w:sz w:val="28"/>
        </w:rPr>
        <w:t>2</w:t>
      </w:r>
      <w:r w:rsidR="00726A76" w:rsidRPr="00726A76">
        <w:rPr>
          <w:sz w:val="28"/>
        </w:rPr>
        <w:t xml:space="preserve"> </w:t>
      </w:r>
      <w:r w:rsidRPr="00726A76">
        <w:rPr>
          <w:sz w:val="28"/>
        </w:rPr>
        <w:t>миллиона рублей</w:t>
      </w:r>
      <w:r w:rsidR="00726A76" w:rsidRPr="00726A76">
        <w:rPr>
          <w:sz w:val="28"/>
        </w:rPr>
        <w:t xml:space="preserve">, а также если </w:t>
      </w:r>
      <w:r>
        <w:rPr>
          <w:sz w:val="28"/>
        </w:rPr>
        <w:t>плательщик</w:t>
      </w:r>
      <w:r w:rsidR="00726A76" w:rsidRPr="00726A76">
        <w:rPr>
          <w:sz w:val="28"/>
        </w:rPr>
        <w:t xml:space="preserve"> осуществлял</w:t>
      </w:r>
      <w:r>
        <w:rPr>
          <w:sz w:val="28"/>
        </w:rPr>
        <w:t xml:space="preserve"> деятельность по реализации подакцизных товаров или</w:t>
      </w:r>
      <w:r w:rsidR="00726A76" w:rsidRPr="00726A76">
        <w:rPr>
          <w:sz w:val="28"/>
        </w:rPr>
        <w:t xml:space="preserve"> подакцизного минерального сырья</w:t>
      </w:r>
      <w:r>
        <w:rPr>
          <w:sz w:val="28"/>
        </w:rPr>
        <w:t>, то налогоплательщик</w:t>
      </w:r>
      <w:r w:rsidR="00726A76" w:rsidRPr="00726A76">
        <w:rPr>
          <w:sz w:val="28"/>
        </w:rPr>
        <w:t xml:space="preserve">, начиная с </w:t>
      </w:r>
      <w:r>
        <w:rPr>
          <w:sz w:val="28"/>
        </w:rPr>
        <w:t>1-го</w:t>
      </w:r>
      <w:r w:rsidR="00726A76" w:rsidRPr="00726A76">
        <w:rPr>
          <w:sz w:val="28"/>
        </w:rPr>
        <w:t xml:space="preserve"> числа месяца, в котором </w:t>
      </w:r>
      <w:r>
        <w:rPr>
          <w:sz w:val="28"/>
        </w:rPr>
        <w:t>произошло данное</w:t>
      </w:r>
      <w:r w:rsidR="00726A76" w:rsidRPr="00726A76">
        <w:rPr>
          <w:sz w:val="28"/>
        </w:rPr>
        <w:t xml:space="preserve"> превышение</w:t>
      </w:r>
      <w:r>
        <w:rPr>
          <w:sz w:val="28"/>
        </w:rPr>
        <w:t xml:space="preserve"> суммы выручки</w:t>
      </w:r>
      <w:r w:rsidR="00726A76" w:rsidRPr="00726A76">
        <w:rPr>
          <w:sz w:val="28"/>
        </w:rPr>
        <w:t xml:space="preserve"> или осуществлялась реализация вышеуказанных товаров, и до окончания</w:t>
      </w:r>
      <w:r>
        <w:rPr>
          <w:sz w:val="28"/>
        </w:rPr>
        <w:t xml:space="preserve"> </w:t>
      </w:r>
      <w:r w:rsidR="00726A76" w:rsidRPr="00726A76">
        <w:rPr>
          <w:sz w:val="28"/>
        </w:rPr>
        <w:t>периода освобождения, утрачивают право на освобождение.</w:t>
      </w:r>
      <w:r>
        <w:rPr>
          <w:sz w:val="28"/>
        </w:rPr>
        <w:t xml:space="preserve"> Иными словами, </w:t>
      </w:r>
      <w:r w:rsidR="00726A76" w:rsidRPr="00726A76">
        <w:rPr>
          <w:sz w:val="28"/>
        </w:rPr>
        <w:t xml:space="preserve">начиная с </w:t>
      </w:r>
      <w:r>
        <w:rPr>
          <w:sz w:val="28"/>
        </w:rPr>
        <w:t>1-го</w:t>
      </w:r>
      <w:r w:rsidR="00726A76" w:rsidRPr="00726A76">
        <w:rPr>
          <w:sz w:val="28"/>
        </w:rPr>
        <w:t xml:space="preserve"> числа месяца, в котором</w:t>
      </w:r>
      <w:r>
        <w:rPr>
          <w:sz w:val="28"/>
        </w:rPr>
        <w:t xml:space="preserve"> плательщик</w:t>
      </w:r>
      <w:r w:rsidR="00726A76" w:rsidRPr="00726A76">
        <w:rPr>
          <w:sz w:val="28"/>
        </w:rPr>
        <w:t xml:space="preserve"> утра</w:t>
      </w:r>
      <w:r>
        <w:rPr>
          <w:sz w:val="28"/>
        </w:rPr>
        <w:t>тил</w:t>
      </w:r>
      <w:r w:rsidR="00726A76" w:rsidRPr="00726A76">
        <w:rPr>
          <w:sz w:val="28"/>
        </w:rPr>
        <w:t xml:space="preserve"> право на освобождение,</w:t>
      </w:r>
      <w:r w:rsidR="00E0030E">
        <w:rPr>
          <w:sz w:val="28"/>
        </w:rPr>
        <w:t xml:space="preserve"> необходимо в </w:t>
      </w:r>
      <w:r w:rsidR="00E0030E" w:rsidRPr="00726A76">
        <w:rPr>
          <w:sz w:val="28"/>
        </w:rPr>
        <w:t>общепринятом порядке</w:t>
      </w:r>
      <w:r w:rsidR="00726A76" w:rsidRPr="00726A76">
        <w:rPr>
          <w:sz w:val="28"/>
        </w:rPr>
        <w:t xml:space="preserve"> исчислять и уплачивать налог </w:t>
      </w:r>
      <w:r w:rsidR="00E0030E">
        <w:rPr>
          <w:sz w:val="28"/>
        </w:rPr>
        <w:t>на добавленную стоимость</w:t>
      </w:r>
    </w:p>
    <w:p w:rsidR="00726A76" w:rsidRPr="00C97BAB" w:rsidRDefault="00726A76" w:rsidP="00550BFF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6" w:name="_Toc409683137"/>
      <w:r w:rsidRPr="00C97BAB">
        <w:rPr>
          <w:rFonts w:ascii="Times New Roman" w:hAnsi="Times New Roman" w:cs="Times New Roman"/>
          <w:color w:val="auto"/>
          <w:sz w:val="28"/>
        </w:rPr>
        <w:t>Объект налогообложения.</w:t>
      </w:r>
      <w:bookmarkEnd w:id="6"/>
    </w:p>
    <w:p w:rsidR="00726A76" w:rsidRPr="00726A76" w:rsidRDefault="00726A76" w:rsidP="00726A76">
      <w:pPr>
        <w:spacing w:line="360" w:lineRule="auto"/>
        <w:contextualSpacing/>
        <w:jc w:val="both"/>
        <w:rPr>
          <w:sz w:val="28"/>
        </w:rPr>
      </w:pPr>
    </w:p>
    <w:p w:rsidR="00380B98" w:rsidRDefault="00380B98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Согласно статье 146 налогового кодекса Российской Федерации, объектом обложения НДС признаются следующие операции:</w:t>
      </w:r>
    </w:p>
    <w:p w:rsidR="00380B98" w:rsidRPr="00380B98" w:rsidRDefault="00380B98" w:rsidP="00380B98">
      <w:pPr>
        <w:pStyle w:val="a8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Операция по реализации</w:t>
      </w:r>
      <w:r w:rsidR="00726A76" w:rsidRPr="00380B98">
        <w:rPr>
          <w:sz w:val="28"/>
        </w:rPr>
        <w:t xml:space="preserve"> товар</w:t>
      </w:r>
      <w:r>
        <w:rPr>
          <w:sz w:val="28"/>
        </w:rPr>
        <w:t>а</w:t>
      </w:r>
      <w:r w:rsidR="00726A76" w:rsidRPr="00380B98">
        <w:rPr>
          <w:sz w:val="28"/>
        </w:rPr>
        <w:t xml:space="preserve"> (работ</w:t>
      </w:r>
      <w:r>
        <w:rPr>
          <w:sz w:val="28"/>
        </w:rPr>
        <w:t>ы</w:t>
      </w:r>
      <w:r w:rsidR="00726A76" w:rsidRPr="00380B98">
        <w:rPr>
          <w:sz w:val="28"/>
        </w:rPr>
        <w:t>, услуг</w:t>
      </w:r>
      <w:r>
        <w:rPr>
          <w:sz w:val="28"/>
        </w:rPr>
        <w:t>и) на территории РФ</w:t>
      </w:r>
      <w:r w:rsidR="00726A76" w:rsidRPr="00380B98">
        <w:rPr>
          <w:sz w:val="28"/>
        </w:rPr>
        <w:t>, в том числе</w:t>
      </w:r>
      <w:r>
        <w:rPr>
          <w:sz w:val="28"/>
        </w:rPr>
        <w:t xml:space="preserve"> включая и реализацию залоговых прав</w:t>
      </w:r>
      <w:r w:rsidR="00726A76" w:rsidRPr="00380B98">
        <w:rPr>
          <w:sz w:val="28"/>
        </w:rPr>
        <w:t>,</w:t>
      </w:r>
      <w:r>
        <w:rPr>
          <w:sz w:val="28"/>
        </w:rPr>
        <w:t xml:space="preserve"> прав на передачу товара</w:t>
      </w:r>
      <w:r w:rsidR="00726A76" w:rsidRPr="00380B98">
        <w:rPr>
          <w:sz w:val="28"/>
        </w:rPr>
        <w:t xml:space="preserve"> по соглаш</w:t>
      </w:r>
      <w:r>
        <w:rPr>
          <w:sz w:val="28"/>
        </w:rPr>
        <w:t>ению о предоставлении отступных, а также передача имущественного</w:t>
      </w:r>
      <w:r w:rsidR="00726A76" w:rsidRPr="00380B98">
        <w:rPr>
          <w:sz w:val="28"/>
        </w:rPr>
        <w:t xml:space="preserve"> прав</w:t>
      </w:r>
      <w:r>
        <w:rPr>
          <w:sz w:val="28"/>
        </w:rPr>
        <w:t>а</w:t>
      </w:r>
      <w:r w:rsidR="00726A76" w:rsidRPr="00380B98">
        <w:rPr>
          <w:sz w:val="28"/>
        </w:rPr>
        <w:t>;</w:t>
      </w:r>
    </w:p>
    <w:p w:rsidR="00726A76" w:rsidRPr="00380B98" w:rsidRDefault="00380B98" w:rsidP="00380B98">
      <w:pPr>
        <w:pStyle w:val="a8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Операция по безвозмездной передаче прав</w:t>
      </w:r>
      <w:r w:rsidR="00726A76" w:rsidRPr="00380B98">
        <w:rPr>
          <w:sz w:val="28"/>
        </w:rPr>
        <w:t xml:space="preserve"> собственности на товары;</w:t>
      </w:r>
    </w:p>
    <w:p w:rsidR="00726A76" w:rsidRPr="00380B98" w:rsidRDefault="00380B98" w:rsidP="00380B98">
      <w:pPr>
        <w:pStyle w:val="a8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Операция по передаче</w:t>
      </w:r>
      <w:r w:rsidR="00726A76" w:rsidRPr="00380B98">
        <w:rPr>
          <w:sz w:val="28"/>
        </w:rPr>
        <w:t xml:space="preserve"> на территории РФ</w:t>
      </w:r>
      <w:r>
        <w:rPr>
          <w:sz w:val="28"/>
        </w:rPr>
        <w:t xml:space="preserve"> товара</w:t>
      </w:r>
      <w:r w:rsidR="00726A76" w:rsidRPr="00380B98">
        <w:rPr>
          <w:sz w:val="28"/>
        </w:rPr>
        <w:t xml:space="preserve"> (работ</w:t>
      </w:r>
      <w:r>
        <w:rPr>
          <w:sz w:val="28"/>
        </w:rPr>
        <w:t>ы</w:t>
      </w:r>
      <w:r w:rsidR="00726A76" w:rsidRPr="00380B98">
        <w:rPr>
          <w:sz w:val="28"/>
        </w:rPr>
        <w:t>, услуг</w:t>
      </w:r>
      <w:r>
        <w:rPr>
          <w:sz w:val="28"/>
        </w:rPr>
        <w:t>и</w:t>
      </w:r>
      <w:r w:rsidR="00726A76" w:rsidRPr="00380B98">
        <w:rPr>
          <w:sz w:val="28"/>
        </w:rPr>
        <w:t xml:space="preserve">) для собственных нужд, расходы на которые не принимаются к вычету </w:t>
      </w:r>
      <w:proofErr w:type="gramStart"/>
      <w:r w:rsidR="00726A76" w:rsidRPr="00380B98">
        <w:rPr>
          <w:sz w:val="28"/>
        </w:rPr>
        <w:t>( в</w:t>
      </w:r>
      <w:proofErr w:type="gramEnd"/>
      <w:r w:rsidR="00726A76" w:rsidRPr="00380B98">
        <w:rPr>
          <w:sz w:val="28"/>
        </w:rPr>
        <w:t xml:space="preserve"> том числе через амортизационные отчисления) при исчислении налога на прибыль организации;</w:t>
      </w:r>
    </w:p>
    <w:p w:rsidR="00726A76" w:rsidRPr="00380B98" w:rsidRDefault="00DD6F2A" w:rsidP="00380B98">
      <w:pPr>
        <w:pStyle w:val="a8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Операции по выполнению</w:t>
      </w:r>
      <w:r w:rsidR="00726A76" w:rsidRPr="00380B98">
        <w:rPr>
          <w:sz w:val="28"/>
        </w:rPr>
        <w:t xml:space="preserve"> строительно</w:t>
      </w:r>
      <w:r>
        <w:rPr>
          <w:sz w:val="28"/>
        </w:rPr>
        <w:t>-монтажной</w:t>
      </w:r>
      <w:r w:rsidR="00726A76" w:rsidRPr="00380B98">
        <w:rPr>
          <w:sz w:val="28"/>
        </w:rPr>
        <w:t xml:space="preserve"> работ</w:t>
      </w:r>
      <w:r>
        <w:rPr>
          <w:sz w:val="28"/>
        </w:rPr>
        <w:t>ы</w:t>
      </w:r>
      <w:r w:rsidR="00726A76" w:rsidRPr="00380B98">
        <w:rPr>
          <w:sz w:val="28"/>
        </w:rPr>
        <w:t xml:space="preserve"> для собственн</w:t>
      </w:r>
      <w:r>
        <w:rPr>
          <w:sz w:val="28"/>
        </w:rPr>
        <w:t>ых</w:t>
      </w:r>
      <w:r w:rsidR="00726A76" w:rsidRPr="00380B98">
        <w:rPr>
          <w:sz w:val="28"/>
        </w:rPr>
        <w:t xml:space="preserve"> </w:t>
      </w:r>
      <w:r>
        <w:rPr>
          <w:sz w:val="28"/>
        </w:rPr>
        <w:t>нужд</w:t>
      </w:r>
      <w:r w:rsidR="00726A76" w:rsidRPr="00380B98">
        <w:rPr>
          <w:sz w:val="28"/>
        </w:rPr>
        <w:t>;</w:t>
      </w:r>
    </w:p>
    <w:p w:rsidR="00726A76" w:rsidRPr="00380B98" w:rsidRDefault="00DD6F2A" w:rsidP="00380B98">
      <w:pPr>
        <w:pStyle w:val="a8"/>
        <w:numPr>
          <w:ilvl w:val="0"/>
          <w:numId w:val="5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 xml:space="preserve">Операции по </w:t>
      </w:r>
      <w:r w:rsidR="00726A76" w:rsidRPr="00380B98">
        <w:rPr>
          <w:sz w:val="28"/>
        </w:rPr>
        <w:t>ввоз</w:t>
      </w:r>
      <w:r>
        <w:rPr>
          <w:sz w:val="28"/>
        </w:rPr>
        <w:t>у товара</w:t>
      </w:r>
      <w:r w:rsidR="00726A76" w:rsidRPr="00380B98">
        <w:rPr>
          <w:sz w:val="28"/>
        </w:rPr>
        <w:t xml:space="preserve"> на таможенную территорию РФ.</w:t>
      </w:r>
    </w:p>
    <w:p w:rsidR="00380B98" w:rsidRDefault="00380B98" w:rsidP="00726A76">
      <w:pPr>
        <w:spacing w:line="360" w:lineRule="auto"/>
        <w:contextualSpacing/>
        <w:jc w:val="both"/>
        <w:rPr>
          <w:sz w:val="28"/>
        </w:rPr>
      </w:pPr>
    </w:p>
    <w:p w:rsidR="00380B98" w:rsidRDefault="00380B98" w:rsidP="00726A76">
      <w:pPr>
        <w:spacing w:line="360" w:lineRule="auto"/>
        <w:contextualSpacing/>
        <w:jc w:val="both"/>
        <w:rPr>
          <w:sz w:val="28"/>
        </w:rPr>
      </w:pPr>
    </w:p>
    <w:p w:rsidR="00A13016" w:rsidRDefault="00A13016" w:rsidP="00A1301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lastRenderedPageBreak/>
        <w:t>В той же статье налогового кодекса Российской Федерации, но уже в пункте 2, не признаются объектами налогообложения НДС:</w:t>
      </w:r>
    </w:p>
    <w:p w:rsidR="00726A76" w:rsidRPr="00A13016" w:rsidRDefault="00EE2BD2" w:rsidP="00DC6E3D">
      <w:pPr>
        <w:pStyle w:val="a8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О</w:t>
      </w:r>
      <w:r w:rsidR="00726A76" w:rsidRPr="00A13016">
        <w:rPr>
          <w:sz w:val="28"/>
        </w:rPr>
        <w:t>перации</w:t>
      </w:r>
      <w:r>
        <w:rPr>
          <w:sz w:val="28"/>
        </w:rPr>
        <w:t xml:space="preserve"> по</w:t>
      </w:r>
      <w:r w:rsidR="00726A76" w:rsidRPr="00A13016">
        <w:rPr>
          <w:sz w:val="28"/>
        </w:rPr>
        <w:t xml:space="preserve"> обращени</w:t>
      </w:r>
      <w:r>
        <w:rPr>
          <w:sz w:val="28"/>
        </w:rPr>
        <w:t>ю</w:t>
      </w:r>
      <w:r w:rsidR="00726A76" w:rsidRPr="00A13016">
        <w:rPr>
          <w:sz w:val="28"/>
        </w:rPr>
        <w:t xml:space="preserve"> российской и иностранной валют</w:t>
      </w:r>
      <w:r>
        <w:rPr>
          <w:sz w:val="28"/>
        </w:rPr>
        <w:t>ой</w:t>
      </w:r>
      <w:r w:rsidR="00726A76" w:rsidRPr="00A13016">
        <w:rPr>
          <w:sz w:val="28"/>
        </w:rPr>
        <w:t>;</w:t>
      </w:r>
    </w:p>
    <w:p w:rsidR="00726A76" w:rsidRPr="00A13016" w:rsidRDefault="00EE2BD2" w:rsidP="00DC6E3D">
      <w:pPr>
        <w:pStyle w:val="a8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 xml:space="preserve">При реорганизации - Операции по передаче </w:t>
      </w:r>
      <w:r w:rsidRPr="00A13016">
        <w:rPr>
          <w:sz w:val="28"/>
        </w:rPr>
        <w:t>правопреемнику</w:t>
      </w:r>
      <w:r>
        <w:rPr>
          <w:sz w:val="28"/>
        </w:rPr>
        <w:t xml:space="preserve"> имущества в виде</w:t>
      </w:r>
      <w:r w:rsidR="00726A76" w:rsidRPr="00A13016">
        <w:rPr>
          <w:sz w:val="28"/>
        </w:rPr>
        <w:t xml:space="preserve"> основных средств, нематериальных активов и иного имущества;</w:t>
      </w:r>
    </w:p>
    <w:p w:rsidR="00726A76" w:rsidRPr="00A13016" w:rsidRDefault="00EE2BD2" w:rsidP="00DC6E3D">
      <w:pPr>
        <w:pStyle w:val="a8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Операции по передаче имущества некоммерческой организации</w:t>
      </w:r>
      <w:r w:rsidR="00726A76" w:rsidRPr="00A13016">
        <w:rPr>
          <w:sz w:val="28"/>
        </w:rPr>
        <w:t xml:space="preserve"> </w:t>
      </w:r>
      <w:r>
        <w:rPr>
          <w:sz w:val="28"/>
        </w:rPr>
        <w:t>с целью осуществления последней уставной деятельности, которая не</w:t>
      </w:r>
      <w:r w:rsidR="00726A76" w:rsidRPr="00A13016">
        <w:rPr>
          <w:sz w:val="28"/>
        </w:rPr>
        <w:t xml:space="preserve"> связанн</w:t>
      </w:r>
      <w:r>
        <w:rPr>
          <w:sz w:val="28"/>
        </w:rPr>
        <w:t>а</w:t>
      </w:r>
      <w:r w:rsidR="00726A76" w:rsidRPr="00A13016">
        <w:rPr>
          <w:sz w:val="28"/>
        </w:rPr>
        <w:t xml:space="preserve"> с предпринимательской;</w:t>
      </w:r>
    </w:p>
    <w:p w:rsidR="00726A76" w:rsidRPr="00A13016" w:rsidRDefault="00EE2BD2" w:rsidP="00DC6E3D">
      <w:pPr>
        <w:pStyle w:val="a8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Операции по инвестированию</w:t>
      </w:r>
      <w:r w:rsidR="00E960C8">
        <w:rPr>
          <w:sz w:val="28"/>
        </w:rPr>
        <w:t xml:space="preserve"> имущества в уставные</w:t>
      </w:r>
      <w:r w:rsidR="00726A76" w:rsidRPr="00A13016">
        <w:rPr>
          <w:sz w:val="28"/>
        </w:rPr>
        <w:t xml:space="preserve"> капитал</w:t>
      </w:r>
      <w:r w:rsidR="00E960C8">
        <w:rPr>
          <w:sz w:val="28"/>
        </w:rPr>
        <w:t>ы</w:t>
      </w:r>
      <w:r w:rsidR="00726A76" w:rsidRPr="00A13016">
        <w:rPr>
          <w:sz w:val="28"/>
        </w:rPr>
        <w:t xml:space="preserve"> хозяйственных обществ, вклады по договору простого товарищества, паевые взносы в фонды кооперативов;</w:t>
      </w:r>
    </w:p>
    <w:p w:rsidR="00726A76" w:rsidRPr="00A13016" w:rsidRDefault="00E960C8" w:rsidP="00DC6E3D">
      <w:pPr>
        <w:pStyle w:val="a8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Операции по передаче прав на имущество</w:t>
      </w:r>
      <w:r w:rsidR="00726A76" w:rsidRPr="00A13016">
        <w:rPr>
          <w:sz w:val="28"/>
        </w:rPr>
        <w:t xml:space="preserve"> в пределах первоначального взноса участнику хозяйственного общества или товариществ</w:t>
      </w:r>
      <w:r>
        <w:rPr>
          <w:sz w:val="28"/>
        </w:rPr>
        <w:t>у,</w:t>
      </w:r>
      <w:r w:rsidR="00726A76" w:rsidRPr="00A13016">
        <w:rPr>
          <w:sz w:val="28"/>
        </w:rPr>
        <w:t xml:space="preserve"> при выходе из общества или в случае выдела его доли из общей собственности;</w:t>
      </w:r>
    </w:p>
    <w:p w:rsidR="00726A76" w:rsidRPr="00A13016" w:rsidRDefault="00E960C8" w:rsidP="00DC6E3D">
      <w:pPr>
        <w:pStyle w:val="a8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Операции по передаче жилого помещения</w:t>
      </w:r>
      <w:r w:rsidR="00726A76" w:rsidRPr="00A13016">
        <w:rPr>
          <w:sz w:val="28"/>
        </w:rPr>
        <w:t xml:space="preserve"> физическ</w:t>
      </w:r>
      <w:r>
        <w:rPr>
          <w:sz w:val="28"/>
        </w:rPr>
        <w:t>ому</w:t>
      </w:r>
      <w:r w:rsidR="00726A76" w:rsidRPr="00A13016">
        <w:rPr>
          <w:sz w:val="28"/>
        </w:rPr>
        <w:t xml:space="preserve"> лиц</w:t>
      </w:r>
      <w:r>
        <w:rPr>
          <w:sz w:val="28"/>
        </w:rPr>
        <w:t>у в домах государственных</w:t>
      </w:r>
      <w:r w:rsidR="00726A76" w:rsidRPr="00A13016">
        <w:rPr>
          <w:sz w:val="28"/>
        </w:rPr>
        <w:t xml:space="preserve"> или муниципальн</w:t>
      </w:r>
      <w:r>
        <w:rPr>
          <w:sz w:val="28"/>
        </w:rPr>
        <w:t>ых</w:t>
      </w:r>
      <w:r w:rsidR="00726A76" w:rsidRPr="00A13016">
        <w:rPr>
          <w:sz w:val="28"/>
        </w:rPr>
        <w:t xml:space="preserve"> жилищн</w:t>
      </w:r>
      <w:r>
        <w:rPr>
          <w:sz w:val="28"/>
        </w:rPr>
        <w:t>ых фондов</w:t>
      </w:r>
      <w:r w:rsidR="00726A76" w:rsidRPr="00A13016">
        <w:rPr>
          <w:sz w:val="28"/>
        </w:rPr>
        <w:t xml:space="preserve"> при проведении приватизации;</w:t>
      </w:r>
    </w:p>
    <w:p w:rsidR="00726A76" w:rsidRDefault="00E960C8" w:rsidP="00DC6E3D">
      <w:pPr>
        <w:pStyle w:val="a8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 xml:space="preserve">Операции по </w:t>
      </w:r>
      <w:r w:rsidRPr="00A13016">
        <w:rPr>
          <w:sz w:val="28"/>
        </w:rPr>
        <w:t>безвозмездной</w:t>
      </w:r>
      <w:r>
        <w:rPr>
          <w:sz w:val="28"/>
        </w:rPr>
        <w:t xml:space="preserve"> передаче</w:t>
      </w:r>
      <w:r w:rsidR="00726A76" w:rsidRPr="00A13016">
        <w:rPr>
          <w:sz w:val="28"/>
        </w:rPr>
        <w:t xml:space="preserve"> объектов социально-культурного и жилищно-коммунального назначения, а также дорог, газовых и электрических сетей и прочих подобных объектов органами государственной власти и органами местного самоуправления.</w:t>
      </w:r>
    </w:p>
    <w:p w:rsidR="00A13016" w:rsidRPr="00A13016" w:rsidRDefault="003833B1" w:rsidP="00DC6E3D">
      <w:pPr>
        <w:pStyle w:val="u"/>
        <w:numPr>
          <w:ilvl w:val="0"/>
          <w:numId w:val="6"/>
        </w:numPr>
        <w:shd w:val="clear" w:color="auto" w:fill="FFFFFF"/>
        <w:tabs>
          <w:tab w:val="left" w:pos="851"/>
        </w:tabs>
        <w:spacing w:before="0" w:after="0" w:line="360" w:lineRule="auto"/>
        <w:ind w:left="0" w:firstLine="567"/>
        <w:contextualSpacing/>
        <w:jc w:val="both"/>
        <w:rPr>
          <w:color w:val="000000"/>
          <w:sz w:val="28"/>
        </w:rPr>
      </w:pPr>
      <w:r>
        <w:rPr>
          <w:sz w:val="28"/>
        </w:rPr>
        <w:t xml:space="preserve">Операции по </w:t>
      </w:r>
      <w:r w:rsidR="00A13016" w:rsidRPr="00A13016">
        <w:rPr>
          <w:color w:val="000000"/>
          <w:sz w:val="28"/>
        </w:rPr>
        <w:t>передач</w:t>
      </w:r>
      <w:r>
        <w:rPr>
          <w:color w:val="000000"/>
          <w:sz w:val="28"/>
        </w:rPr>
        <w:t>е имущества государственного и муниципального предприятия</w:t>
      </w:r>
      <w:r w:rsidR="00A13016" w:rsidRPr="00A13016">
        <w:rPr>
          <w:color w:val="000000"/>
          <w:sz w:val="28"/>
        </w:rPr>
        <w:t xml:space="preserve">, выкупаемого </w:t>
      </w:r>
      <w:r>
        <w:rPr>
          <w:color w:val="000000"/>
          <w:sz w:val="28"/>
        </w:rPr>
        <w:t>по</w:t>
      </w:r>
      <w:r w:rsidR="00A13016" w:rsidRPr="00A13016">
        <w:rPr>
          <w:rStyle w:val="apple-converted-space"/>
          <w:color w:val="000000"/>
          <w:sz w:val="28"/>
        </w:rPr>
        <w:t> </w:t>
      </w:r>
      <w:hyperlink r:id="rId7" w:tooltip="Федеральный закон от 21.12.2001 N 178-ФЗ&#10;(ред. от 24.11.2014)&#10;&quot;О приватизации государственного и муниципального имущества&quot;&#10;------------------ Недействующая редакция" w:history="1">
        <w:r w:rsidR="00A13016" w:rsidRPr="00A13016">
          <w:rPr>
            <w:rStyle w:val="a4"/>
            <w:rFonts w:eastAsiaTheme="majorEastAsia"/>
            <w:color w:val="auto"/>
            <w:sz w:val="28"/>
            <w:u w:val="none"/>
          </w:rPr>
          <w:t>приватизации</w:t>
        </w:r>
      </w:hyperlink>
      <w:r w:rsidR="00A13016" w:rsidRPr="00A13016">
        <w:rPr>
          <w:color w:val="000000"/>
          <w:sz w:val="28"/>
        </w:rPr>
        <w:t>;</w:t>
      </w:r>
    </w:p>
    <w:p w:rsidR="00A13016" w:rsidRPr="00A13016" w:rsidRDefault="003833B1" w:rsidP="00DC6E3D">
      <w:pPr>
        <w:pStyle w:val="u"/>
        <w:numPr>
          <w:ilvl w:val="0"/>
          <w:numId w:val="6"/>
        </w:numPr>
        <w:shd w:val="clear" w:color="auto" w:fill="FFFFFF"/>
        <w:tabs>
          <w:tab w:val="left" w:pos="851"/>
        </w:tabs>
        <w:spacing w:line="360" w:lineRule="auto"/>
        <w:ind w:left="0" w:firstLine="567"/>
        <w:contextualSpacing/>
        <w:jc w:val="both"/>
        <w:rPr>
          <w:color w:val="000000"/>
          <w:sz w:val="28"/>
        </w:rPr>
      </w:pPr>
      <w:r>
        <w:rPr>
          <w:sz w:val="28"/>
        </w:rPr>
        <w:t xml:space="preserve">Операции по </w:t>
      </w:r>
      <w:r>
        <w:rPr>
          <w:color w:val="000000"/>
          <w:sz w:val="28"/>
        </w:rPr>
        <w:t>выполнению</w:t>
      </w:r>
      <w:r w:rsidR="00A13016" w:rsidRPr="00A13016">
        <w:rPr>
          <w:color w:val="000000"/>
          <w:sz w:val="28"/>
        </w:rPr>
        <w:t xml:space="preserve"> работ</w:t>
      </w:r>
      <w:r>
        <w:rPr>
          <w:color w:val="000000"/>
          <w:sz w:val="28"/>
        </w:rPr>
        <w:t>ы (оказанию</w:t>
      </w:r>
      <w:r w:rsidR="00A13016" w:rsidRPr="00A13016">
        <w:rPr>
          <w:color w:val="000000"/>
          <w:sz w:val="28"/>
        </w:rPr>
        <w:t xml:space="preserve"> услуг</w:t>
      </w:r>
      <w:r>
        <w:rPr>
          <w:color w:val="000000"/>
          <w:sz w:val="28"/>
        </w:rPr>
        <w:t>у</w:t>
      </w:r>
      <w:r w:rsidR="00A13016" w:rsidRPr="00A13016">
        <w:rPr>
          <w:color w:val="000000"/>
          <w:sz w:val="28"/>
        </w:rPr>
        <w:t xml:space="preserve">) </w:t>
      </w:r>
      <w:r>
        <w:rPr>
          <w:color w:val="000000"/>
          <w:sz w:val="28"/>
        </w:rPr>
        <w:t>органами</w:t>
      </w:r>
      <w:r w:rsidR="00A13016" w:rsidRPr="00A13016">
        <w:rPr>
          <w:color w:val="000000"/>
          <w:sz w:val="28"/>
        </w:rPr>
        <w:t xml:space="preserve"> государственной власти и местного самоуправления, в рамках </w:t>
      </w:r>
      <w:r>
        <w:rPr>
          <w:color w:val="000000"/>
          <w:sz w:val="28"/>
        </w:rPr>
        <w:t>исполнения</w:t>
      </w:r>
      <w:r w:rsidR="00A13016" w:rsidRPr="00A13016">
        <w:rPr>
          <w:color w:val="000000"/>
          <w:sz w:val="28"/>
        </w:rPr>
        <w:t xml:space="preserve"> возложенных на них полномочий в определенной сфере деятельности</w:t>
      </w:r>
      <w:r w:rsidR="00DC6E3D">
        <w:rPr>
          <w:color w:val="000000"/>
          <w:sz w:val="28"/>
        </w:rPr>
        <w:t>;</w:t>
      </w:r>
    </w:p>
    <w:p w:rsidR="00A13016" w:rsidRPr="00A13016" w:rsidRDefault="003833B1" w:rsidP="003833B1">
      <w:pPr>
        <w:pStyle w:val="u"/>
        <w:numPr>
          <w:ilvl w:val="0"/>
          <w:numId w:val="6"/>
        </w:numPr>
        <w:shd w:val="clear" w:color="auto" w:fill="FFFFFF"/>
        <w:tabs>
          <w:tab w:val="left" w:pos="709"/>
          <w:tab w:val="left" w:pos="851"/>
          <w:tab w:val="left" w:pos="993"/>
        </w:tabs>
        <w:spacing w:line="360" w:lineRule="auto"/>
        <w:ind w:left="0" w:firstLine="567"/>
        <w:contextualSpacing/>
        <w:jc w:val="both"/>
        <w:rPr>
          <w:color w:val="000000"/>
          <w:sz w:val="28"/>
        </w:rPr>
      </w:pPr>
      <w:r>
        <w:rPr>
          <w:sz w:val="28"/>
        </w:rPr>
        <w:lastRenderedPageBreak/>
        <w:t xml:space="preserve">Операции по </w:t>
      </w:r>
      <w:r w:rsidRPr="00A13016">
        <w:rPr>
          <w:color w:val="000000"/>
          <w:sz w:val="28"/>
        </w:rPr>
        <w:t>безвозмездной</w:t>
      </w:r>
      <w:r>
        <w:rPr>
          <w:sz w:val="28"/>
        </w:rPr>
        <w:t xml:space="preserve"> </w:t>
      </w:r>
      <w:r w:rsidR="00A13016" w:rsidRPr="00A13016">
        <w:rPr>
          <w:color w:val="000000"/>
          <w:sz w:val="28"/>
        </w:rPr>
        <w:t>передач</w:t>
      </w:r>
      <w:r>
        <w:rPr>
          <w:color w:val="000000"/>
          <w:sz w:val="28"/>
        </w:rPr>
        <w:t>е в</w:t>
      </w:r>
      <w:r w:rsidR="00A13016" w:rsidRPr="00A1301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ис</w:t>
      </w:r>
      <w:r w:rsidR="00A13016" w:rsidRPr="00A13016">
        <w:rPr>
          <w:color w:val="000000"/>
          <w:sz w:val="28"/>
        </w:rPr>
        <w:t xml:space="preserve">пользование основных средств органам государственной власти и управления и </w:t>
      </w:r>
      <w:r>
        <w:rPr>
          <w:color w:val="000000"/>
          <w:sz w:val="28"/>
        </w:rPr>
        <w:t>органам местного самоуправления</w:t>
      </w:r>
      <w:r w:rsidR="00A13016" w:rsidRPr="00A13016">
        <w:rPr>
          <w:color w:val="000000"/>
          <w:sz w:val="28"/>
        </w:rPr>
        <w:t>;</w:t>
      </w:r>
    </w:p>
    <w:p w:rsidR="00A13016" w:rsidRPr="00A13016" w:rsidRDefault="003833B1" w:rsidP="003833B1">
      <w:pPr>
        <w:pStyle w:val="u"/>
        <w:numPr>
          <w:ilvl w:val="0"/>
          <w:numId w:val="6"/>
        </w:numPr>
        <w:shd w:val="clear" w:color="auto" w:fill="FFFFFF"/>
        <w:tabs>
          <w:tab w:val="left" w:pos="851"/>
          <w:tab w:val="left" w:pos="993"/>
        </w:tabs>
        <w:spacing w:line="360" w:lineRule="auto"/>
        <w:ind w:left="0" w:firstLine="567"/>
        <w:contextualSpacing/>
        <w:jc w:val="both"/>
        <w:rPr>
          <w:color w:val="000000"/>
          <w:sz w:val="28"/>
        </w:rPr>
      </w:pPr>
      <w:r>
        <w:rPr>
          <w:color w:val="000000"/>
          <w:sz w:val="28"/>
        </w:rPr>
        <w:t>О</w:t>
      </w:r>
      <w:r w:rsidR="00A13016" w:rsidRPr="00A13016">
        <w:rPr>
          <w:color w:val="000000"/>
          <w:sz w:val="28"/>
        </w:rPr>
        <w:t>перации</w:t>
      </w:r>
      <w:r>
        <w:rPr>
          <w:color w:val="000000"/>
          <w:sz w:val="28"/>
        </w:rPr>
        <w:t>,</w:t>
      </w:r>
      <w:r w:rsidR="00A13016" w:rsidRPr="00A13016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связанные с реализацией земельных участков или </w:t>
      </w:r>
      <w:r w:rsidR="00A13016" w:rsidRPr="00A13016">
        <w:rPr>
          <w:color w:val="000000"/>
          <w:sz w:val="28"/>
        </w:rPr>
        <w:t xml:space="preserve">долей </w:t>
      </w:r>
      <w:r>
        <w:rPr>
          <w:color w:val="000000"/>
          <w:sz w:val="28"/>
        </w:rPr>
        <w:t>от них</w:t>
      </w:r>
      <w:r w:rsidR="00A13016" w:rsidRPr="00A13016">
        <w:rPr>
          <w:color w:val="000000"/>
          <w:sz w:val="28"/>
        </w:rPr>
        <w:t>;</w:t>
      </w:r>
    </w:p>
    <w:p w:rsidR="00A13016" w:rsidRPr="00A13016" w:rsidRDefault="003833B1" w:rsidP="003833B1">
      <w:pPr>
        <w:pStyle w:val="u"/>
        <w:numPr>
          <w:ilvl w:val="0"/>
          <w:numId w:val="6"/>
        </w:numPr>
        <w:shd w:val="clear" w:color="auto" w:fill="FFFFFF"/>
        <w:tabs>
          <w:tab w:val="left" w:pos="851"/>
          <w:tab w:val="left" w:pos="993"/>
        </w:tabs>
        <w:spacing w:line="360" w:lineRule="auto"/>
        <w:ind w:left="0" w:firstLine="567"/>
        <w:contextualSpacing/>
        <w:jc w:val="both"/>
        <w:rPr>
          <w:color w:val="000000"/>
          <w:sz w:val="28"/>
        </w:rPr>
      </w:pPr>
      <w:r>
        <w:rPr>
          <w:sz w:val="28"/>
        </w:rPr>
        <w:t xml:space="preserve">Операции по </w:t>
      </w:r>
      <w:r w:rsidR="00A13016" w:rsidRPr="00A13016">
        <w:rPr>
          <w:color w:val="000000"/>
          <w:sz w:val="28"/>
        </w:rPr>
        <w:t>передач</w:t>
      </w:r>
      <w:r>
        <w:rPr>
          <w:color w:val="000000"/>
          <w:sz w:val="28"/>
        </w:rPr>
        <w:t>е</w:t>
      </w:r>
      <w:r w:rsidR="00A13016" w:rsidRPr="00A13016">
        <w:rPr>
          <w:color w:val="000000"/>
          <w:sz w:val="28"/>
        </w:rPr>
        <w:t xml:space="preserve"> имущественных прав организации ее правопреемнику (правопреемникам);</w:t>
      </w:r>
    </w:p>
    <w:p w:rsidR="00A13016" w:rsidRPr="00A13016" w:rsidRDefault="00D71150" w:rsidP="00D71150">
      <w:pPr>
        <w:pStyle w:val="u"/>
        <w:numPr>
          <w:ilvl w:val="0"/>
          <w:numId w:val="6"/>
        </w:numPr>
        <w:shd w:val="clear" w:color="auto" w:fill="FFFFFF"/>
        <w:tabs>
          <w:tab w:val="left" w:pos="993"/>
        </w:tabs>
        <w:spacing w:before="0" w:after="0" w:line="360" w:lineRule="auto"/>
        <w:ind w:left="0" w:firstLine="567"/>
        <w:contextualSpacing/>
        <w:jc w:val="both"/>
        <w:rPr>
          <w:color w:val="000000"/>
          <w:sz w:val="28"/>
        </w:rPr>
      </w:pPr>
      <w:r>
        <w:rPr>
          <w:sz w:val="28"/>
        </w:rPr>
        <w:t xml:space="preserve">Операции по </w:t>
      </w:r>
      <w:r>
        <w:rPr>
          <w:color w:val="000000"/>
          <w:sz w:val="28"/>
        </w:rPr>
        <w:t>передаче</w:t>
      </w:r>
      <w:r w:rsidR="00A13016" w:rsidRPr="00A13016">
        <w:rPr>
          <w:color w:val="000000"/>
          <w:sz w:val="28"/>
        </w:rPr>
        <w:t xml:space="preserve"> денежных средств или недвижимого имущества на формирование или пополнение целевого капитала некоммерческой организации;</w:t>
      </w:r>
    </w:p>
    <w:p w:rsidR="00743393" w:rsidRDefault="00743393" w:rsidP="00885230">
      <w:pPr>
        <w:pStyle w:val="u"/>
        <w:numPr>
          <w:ilvl w:val="0"/>
          <w:numId w:val="6"/>
        </w:numPr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left="0" w:firstLine="567"/>
        <w:contextualSpacing/>
        <w:jc w:val="both"/>
        <w:rPr>
          <w:color w:val="000000"/>
          <w:sz w:val="28"/>
        </w:rPr>
      </w:pPr>
      <w:r>
        <w:rPr>
          <w:color w:val="000000"/>
          <w:sz w:val="28"/>
        </w:rPr>
        <w:t>О</w:t>
      </w:r>
      <w:r w:rsidR="00A13016" w:rsidRPr="00A13016">
        <w:rPr>
          <w:color w:val="000000"/>
          <w:sz w:val="28"/>
        </w:rPr>
        <w:t xml:space="preserve">перации по реализации налогоплательщиками, являющимися российскими организаторами XXII Олимпийских зимних игр и XI </w:t>
      </w:r>
      <w:proofErr w:type="spellStart"/>
      <w:r w:rsidR="00A13016" w:rsidRPr="00A13016">
        <w:rPr>
          <w:color w:val="000000"/>
          <w:sz w:val="28"/>
        </w:rPr>
        <w:t>Паралимпийских</w:t>
      </w:r>
      <w:proofErr w:type="spellEnd"/>
      <w:r w:rsidR="00A13016" w:rsidRPr="00A13016">
        <w:rPr>
          <w:color w:val="000000"/>
          <w:sz w:val="28"/>
        </w:rPr>
        <w:t xml:space="preserve"> зимних игр 2014 года в городе Сочи;</w:t>
      </w:r>
    </w:p>
    <w:p w:rsidR="00885230" w:rsidRDefault="00743393" w:rsidP="00885230">
      <w:pPr>
        <w:pStyle w:val="u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</w:rPr>
      </w:pPr>
      <w:r>
        <w:rPr>
          <w:color w:val="000000"/>
          <w:sz w:val="28"/>
        </w:rPr>
        <w:t>И т.д.</w:t>
      </w:r>
    </w:p>
    <w:p w:rsidR="00726A76" w:rsidRPr="00726A76" w:rsidRDefault="00EC644C" w:rsidP="00885230">
      <w:pPr>
        <w:pStyle w:val="u"/>
        <w:shd w:val="clear" w:color="auto" w:fill="FFFFFF"/>
        <w:tabs>
          <w:tab w:val="left" w:pos="993"/>
        </w:tabs>
        <w:spacing w:before="0" w:beforeAutospacing="0" w:after="0" w:afterAutospacing="0" w:line="360" w:lineRule="auto"/>
        <w:ind w:firstLine="567"/>
        <w:contextualSpacing/>
        <w:jc w:val="both"/>
        <w:rPr>
          <w:sz w:val="28"/>
        </w:rPr>
      </w:pPr>
      <w:r>
        <w:rPr>
          <w:sz w:val="28"/>
        </w:rPr>
        <w:t>Для верного определения</w:t>
      </w:r>
      <w:r w:rsidR="00726A76" w:rsidRPr="00726A76">
        <w:rPr>
          <w:sz w:val="28"/>
        </w:rPr>
        <w:t xml:space="preserve"> объекта налогообложения </w:t>
      </w:r>
      <w:r>
        <w:rPr>
          <w:sz w:val="28"/>
        </w:rPr>
        <w:t>возникает необходимость</w:t>
      </w:r>
      <w:r w:rsidR="00726A76" w:rsidRPr="00726A76">
        <w:rPr>
          <w:sz w:val="28"/>
        </w:rPr>
        <w:t xml:space="preserve"> </w:t>
      </w:r>
      <w:r>
        <w:rPr>
          <w:sz w:val="28"/>
        </w:rPr>
        <w:t>ясно</w:t>
      </w:r>
      <w:r w:rsidR="00726A76" w:rsidRPr="00726A76">
        <w:rPr>
          <w:sz w:val="28"/>
        </w:rPr>
        <w:t xml:space="preserve"> опреде</w:t>
      </w:r>
      <w:r>
        <w:rPr>
          <w:sz w:val="28"/>
        </w:rPr>
        <w:t>лять место реализации товаров</w:t>
      </w:r>
      <w:r w:rsidR="00726A76" w:rsidRPr="00726A76">
        <w:rPr>
          <w:sz w:val="28"/>
        </w:rPr>
        <w:t xml:space="preserve"> (работ, услуг).</w:t>
      </w:r>
    </w:p>
    <w:p w:rsidR="00EC644C" w:rsidRDefault="00EC644C" w:rsidP="00885230">
      <w:pPr>
        <w:spacing w:after="0" w:line="360" w:lineRule="auto"/>
        <w:contextualSpacing/>
        <w:jc w:val="both"/>
        <w:rPr>
          <w:sz w:val="28"/>
        </w:rPr>
      </w:pPr>
      <w:r>
        <w:rPr>
          <w:sz w:val="28"/>
        </w:rPr>
        <w:t xml:space="preserve">Руководствуясь статьёй 147 Налогового кодекса РФ, в качестве места реализации товара можно признать территорию </w:t>
      </w:r>
      <w:r w:rsidRPr="00726A76">
        <w:rPr>
          <w:sz w:val="28"/>
        </w:rPr>
        <w:t>Российской Федерации</w:t>
      </w:r>
      <w:r>
        <w:rPr>
          <w:sz w:val="28"/>
        </w:rPr>
        <w:t>, если существует хотя бы одно из следующих условий:</w:t>
      </w:r>
    </w:p>
    <w:p w:rsidR="00726A76" w:rsidRPr="00EC644C" w:rsidRDefault="00EC644C" w:rsidP="00EC644C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 xml:space="preserve">При реализации </w:t>
      </w:r>
      <w:r w:rsidR="00726A76" w:rsidRPr="00EC644C">
        <w:rPr>
          <w:sz w:val="28"/>
        </w:rPr>
        <w:t>товар находи</w:t>
      </w:r>
      <w:r>
        <w:rPr>
          <w:sz w:val="28"/>
        </w:rPr>
        <w:t>лся</w:t>
      </w:r>
      <w:r w:rsidR="00726A76" w:rsidRPr="00EC644C">
        <w:rPr>
          <w:sz w:val="28"/>
        </w:rPr>
        <w:t xml:space="preserve"> на территории РФ</w:t>
      </w:r>
      <w:r>
        <w:rPr>
          <w:sz w:val="28"/>
        </w:rPr>
        <w:t>, при этом</w:t>
      </w:r>
      <w:r w:rsidR="00726A76" w:rsidRPr="00EC644C">
        <w:rPr>
          <w:sz w:val="28"/>
        </w:rPr>
        <w:t xml:space="preserve"> не отгружа</w:t>
      </w:r>
      <w:r>
        <w:rPr>
          <w:sz w:val="28"/>
        </w:rPr>
        <w:t>лся</w:t>
      </w:r>
      <w:r w:rsidR="00726A76" w:rsidRPr="00EC644C">
        <w:rPr>
          <w:sz w:val="28"/>
        </w:rPr>
        <w:t xml:space="preserve"> и не транспортир</w:t>
      </w:r>
      <w:r>
        <w:rPr>
          <w:sz w:val="28"/>
        </w:rPr>
        <w:t>овался</w:t>
      </w:r>
      <w:r w:rsidR="00726A76" w:rsidRPr="00EC644C">
        <w:rPr>
          <w:sz w:val="28"/>
        </w:rPr>
        <w:t>;</w:t>
      </w:r>
    </w:p>
    <w:p w:rsidR="00726A76" w:rsidRPr="00EC644C" w:rsidRDefault="00EC644C" w:rsidP="00EC644C">
      <w:pPr>
        <w:pStyle w:val="a8"/>
        <w:numPr>
          <w:ilvl w:val="0"/>
          <w:numId w:val="8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 xml:space="preserve">Во время начала отгрузки или </w:t>
      </w:r>
      <w:r w:rsidR="00D607D9">
        <w:rPr>
          <w:sz w:val="28"/>
        </w:rPr>
        <w:t>транспортировки</w:t>
      </w:r>
      <w:r>
        <w:rPr>
          <w:sz w:val="28"/>
        </w:rPr>
        <w:t xml:space="preserve"> </w:t>
      </w:r>
      <w:r w:rsidR="00726A76" w:rsidRPr="00EC644C">
        <w:rPr>
          <w:sz w:val="28"/>
        </w:rPr>
        <w:t>товар находи</w:t>
      </w:r>
      <w:r w:rsidR="00D607D9">
        <w:rPr>
          <w:sz w:val="28"/>
        </w:rPr>
        <w:t>лся</w:t>
      </w:r>
      <w:r w:rsidR="00726A76" w:rsidRPr="00EC644C">
        <w:rPr>
          <w:sz w:val="28"/>
        </w:rPr>
        <w:t xml:space="preserve"> на территории РФ.</w:t>
      </w:r>
    </w:p>
    <w:p w:rsidR="00726A76" w:rsidRPr="00726A76" w:rsidRDefault="00D607D9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Как определенно</w:t>
      </w:r>
      <w:r w:rsidR="00726A76" w:rsidRPr="00726A76">
        <w:rPr>
          <w:sz w:val="28"/>
        </w:rPr>
        <w:t xml:space="preserve"> </w:t>
      </w:r>
      <w:r>
        <w:rPr>
          <w:sz w:val="28"/>
        </w:rPr>
        <w:t>в</w:t>
      </w:r>
      <w:r w:rsidR="00726A76" w:rsidRPr="00726A76">
        <w:rPr>
          <w:sz w:val="28"/>
        </w:rPr>
        <w:t xml:space="preserve"> статье 148 </w:t>
      </w:r>
      <w:r>
        <w:rPr>
          <w:sz w:val="28"/>
        </w:rPr>
        <w:t>Налогового кодекса</w:t>
      </w:r>
      <w:r w:rsidR="00726A76" w:rsidRPr="00726A76">
        <w:rPr>
          <w:sz w:val="28"/>
        </w:rPr>
        <w:t xml:space="preserve"> Р</w:t>
      </w:r>
      <w:r>
        <w:rPr>
          <w:sz w:val="28"/>
        </w:rPr>
        <w:t xml:space="preserve">оссийской </w:t>
      </w:r>
      <w:r w:rsidR="00726A76" w:rsidRPr="00726A76">
        <w:rPr>
          <w:sz w:val="28"/>
        </w:rPr>
        <w:t>Ф</w:t>
      </w:r>
      <w:r>
        <w:rPr>
          <w:sz w:val="28"/>
        </w:rPr>
        <w:t>едерации, место</w:t>
      </w:r>
      <w:r w:rsidR="00726A76" w:rsidRPr="00726A76">
        <w:rPr>
          <w:sz w:val="28"/>
        </w:rPr>
        <w:t xml:space="preserve"> реализации работ (услуг)</w:t>
      </w:r>
      <w:r>
        <w:rPr>
          <w:sz w:val="28"/>
        </w:rPr>
        <w:t xml:space="preserve"> можно призна</w:t>
      </w:r>
      <w:r w:rsidR="00726A76" w:rsidRPr="00726A76">
        <w:rPr>
          <w:sz w:val="28"/>
        </w:rPr>
        <w:t>т</w:t>
      </w:r>
      <w:r>
        <w:rPr>
          <w:sz w:val="28"/>
        </w:rPr>
        <w:t>ь территорию</w:t>
      </w:r>
      <w:r w:rsidR="00726A76" w:rsidRPr="00726A76">
        <w:rPr>
          <w:sz w:val="28"/>
        </w:rPr>
        <w:t xml:space="preserve"> РФ, если:</w:t>
      </w:r>
    </w:p>
    <w:p w:rsidR="00726A76" w:rsidRPr="00D607D9" w:rsidRDefault="00430BFC" w:rsidP="00D607D9">
      <w:pPr>
        <w:pStyle w:val="a8"/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Р</w:t>
      </w:r>
      <w:r w:rsidR="00726A76" w:rsidRPr="00D607D9">
        <w:rPr>
          <w:sz w:val="28"/>
        </w:rPr>
        <w:t>аботы</w:t>
      </w:r>
      <w:r>
        <w:rPr>
          <w:sz w:val="28"/>
        </w:rPr>
        <w:t xml:space="preserve"> или</w:t>
      </w:r>
      <w:r w:rsidR="00726A76" w:rsidRPr="00D607D9">
        <w:rPr>
          <w:sz w:val="28"/>
        </w:rPr>
        <w:t xml:space="preserve"> </w:t>
      </w:r>
      <w:r>
        <w:rPr>
          <w:sz w:val="28"/>
        </w:rPr>
        <w:t>услуги</w:t>
      </w:r>
      <w:r w:rsidR="00726A76" w:rsidRPr="00D607D9">
        <w:rPr>
          <w:sz w:val="28"/>
        </w:rPr>
        <w:t xml:space="preserve"> связаны непосредственно с недвижимым имуществом (за исключением воздушных, морских судов и судов внутреннего плавания, а также космических объектов),</w:t>
      </w:r>
      <w:r>
        <w:rPr>
          <w:sz w:val="28"/>
        </w:rPr>
        <w:t xml:space="preserve"> которое</w:t>
      </w:r>
      <w:r w:rsidR="00726A76" w:rsidRPr="00D607D9">
        <w:rPr>
          <w:sz w:val="28"/>
        </w:rPr>
        <w:t xml:space="preserve"> наход</w:t>
      </w:r>
      <w:r>
        <w:rPr>
          <w:sz w:val="28"/>
        </w:rPr>
        <w:t>ится</w:t>
      </w:r>
      <w:r w:rsidR="00726A76" w:rsidRPr="00D607D9">
        <w:rPr>
          <w:sz w:val="28"/>
        </w:rPr>
        <w:t xml:space="preserve"> на территории РФ. </w:t>
      </w:r>
      <w:r>
        <w:rPr>
          <w:sz w:val="28"/>
        </w:rPr>
        <w:t>В том числе к этим работам можно</w:t>
      </w:r>
      <w:r w:rsidR="00726A76" w:rsidRPr="00D607D9">
        <w:rPr>
          <w:sz w:val="28"/>
        </w:rPr>
        <w:t xml:space="preserve"> </w:t>
      </w:r>
      <w:r w:rsidRPr="00D607D9">
        <w:rPr>
          <w:sz w:val="28"/>
        </w:rPr>
        <w:t>отнес</w:t>
      </w:r>
      <w:r>
        <w:rPr>
          <w:sz w:val="28"/>
        </w:rPr>
        <w:t>ти</w:t>
      </w:r>
      <w:r w:rsidR="00726A76" w:rsidRPr="00D607D9">
        <w:rPr>
          <w:sz w:val="28"/>
        </w:rPr>
        <w:t xml:space="preserve"> </w:t>
      </w:r>
      <w:r w:rsidR="00726A76" w:rsidRPr="00D607D9">
        <w:rPr>
          <w:sz w:val="28"/>
        </w:rPr>
        <w:lastRenderedPageBreak/>
        <w:t>строительные, монтажные, строительно-монтажные, ремонтные, реставрационные работы, работы по озеленению, услуги по аренде;</w:t>
      </w:r>
    </w:p>
    <w:p w:rsidR="00726A76" w:rsidRPr="00D607D9" w:rsidRDefault="00430BFC" w:rsidP="00D607D9">
      <w:pPr>
        <w:pStyle w:val="a8"/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Р</w:t>
      </w:r>
      <w:r w:rsidR="00726A76" w:rsidRPr="00D607D9">
        <w:rPr>
          <w:sz w:val="28"/>
        </w:rPr>
        <w:t>аботы (услуги) связаны с движимым имуществом,</w:t>
      </w:r>
      <w:r>
        <w:rPr>
          <w:sz w:val="28"/>
        </w:rPr>
        <w:t xml:space="preserve"> которое находиться</w:t>
      </w:r>
      <w:r w:rsidR="00726A76" w:rsidRPr="00D607D9">
        <w:rPr>
          <w:sz w:val="28"/>
        </w:rPr>
        <w:t xml:space="preserve"> на территории РФ;</w:t>
      </w:r>
    </w:p>
    <w:p w:rsidR="00726A76" w:rsidRPr="00D607D9" w:rsidRDefault="00430BFC" w:rsidP="00D607D9">
      <w:pPr>
        <w:pStyle w:val="a8"/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Р</w:t>
      </w:r>
      <w:r w:rsidR="00726A76" w:rsidRPr="00D607D9">
        <w:rPr>
          <w:sz w:val="28"/>
        </w:rPr>
        <w:t xml:space="preserve">аботы (услуги) связаны непосредственно с </w:t>
      </w:r>
      <w:r>
        <w:rPr>
          <w:sz w:val="28"/>
        </w:rPr>
        <w:t>движимым имуществом, воздушными или морскими судами, а также</w:t>
      </w:r>
      <w:r w:rsidR="00726A76" w:rsidRPr="00D607D9">
        <w:rPr>
          <w:sz w:val="28"/>
        </w:rPr>
        <w:t xml:space="preserve"> судами внутреннего плавания,</w:t>
      </w:r>
      <w:r>
        <w:rPr>
          <w:sz w:val="28"/>
        </w:rPr>
        <w:t xml:space="preserve"> которые</w:t>
      </w:r>
      <w:r w:rsidR="00726A76" w:rsidRPr="00D607D9">
        <w:rPr>
          <w:sz w:val="28"/>
        </w:rPr>
        <w:t xml:space="preserve"> находя</w:t>
      </w:r>
      <w:r>
        <w:rPr>
          <w:sz w:val="28"/>
        </w:rPr>
        <w:t>тся</w:t>
      </w:r>
      <w:r w:rsidR="00726A76" w:rsidRPr="00D607D9">
        <w:rPr>
          <w:sz w:val="28"/>
        </w:rPr>
        <w:t xml:space="preserve"> на территории Р Ф. </w:t>
      </w:r>
      <w:r w:rsidR="00504C7F">
        <w:rPr>
          <w:sz w:val="28"/>
        </w:rPr>
        <w:t>В том числе к этим работам можно</w:t>
      </w:r>
      <w:r w:rsidR="00504C7F" w:rsidRPr="00D607D9">
        <w:rPr>
          <w:sz w:val="28"/>
        </w:rPr>
        <w:t xml:space="preserve"> отнес</w:t>
      </w:r>
      <w:r w:rsidR="00504C7F">
        <w:rPr>
          <w:sz w:val="28"/>
        </w:rPr>
        <w:t>ти</w:t>
      </w:r>
      <w:r w:rsidR="00504C7F" w:rsidRPr="00D607D9">
        <w:rPr>
          <w:sz w:val="28"/>
        </w:rPr>
        <w:t xml:space="preserve"> </w:t>
      </w:r>
      <w:r w:rsidR="00726A76" w:rsidRPr="00D607D9">
        <w:rPr>
          <w:sz w:val="28"/>
        </w:rPr>
        <w:t>монтаж, сборка, переработка, обработка, ремонт и техническое обслуживание;</w:t>
      </w:r>
    </w:p>
    <w:p w:rsidR="00726A76" w:rsidRPr="00D607D9" w:rsidRDefault="00504C7F" w:rsidP="00D607D9">
      <w:pPr>
        <w:pStyle w:val="a8"/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У</w:t>
      </w:r>
      <w:r w:rsidR="00726A76" w:rsidRPr="00D607D9">
        <w:rPr>
          <w:sz w:val="28"/>
        </w:rPr>
        <w:t>слуги</w:t>
      </w:r>
      <w:r>
        <w:rPr>
          <w:sz w:val="28"/>
        </w:rPr>
        <w:t>, которые по</w:t>
      </w:r>
      <w:r w:rsidR="00726A76" w:rsidRPr="00D607D9">
        <w:rPr>
          <w:sz w:val="28"/>
        </w:rPr>
        <w:t xml:space="preserve"> факт</w:t>
      </w:r>
      <w:r>
        <w:rPr>
          <w:sz w:val="28"/>
        </w:rPr>
        <w:t>у</w:t>
      </w:r>
      <w:r w:rsidR="00726A76" w:rsidRPr="00D607D9">
        <w:rPr>
          <w:sz w:val="28"/>
        </w:rPr>
        <w:t xml:space="preserve"> оказ</w:t>
      </w:r>
      <w:r>
        <w:rPr>
          <w:sz w:val="28"/>
        </w:rPr>
        <w:t>аны</w:t>
      </w:r>
      <w:r w:rsidR="00726A76" w:rsidRPr="00D607D9">
        <w:rPr>
          <w:sz w:val="28"/>
        </w:rPr>
        <w:t xml:space="preserve"> на территории РФ</w:t>
      </w:r>
      <w:r>
        <w:rPr>
          <w:sz w:val="28"/>
        </w:rPr>
        <w:t xml:space="preserve"> и относятся</w:t>
      </w:r>
      <w:r w:rsidR="00726A76" w:rsidRPr="00D607D9">
        <w:rPr>
          <w:sz w:val="28"/>
        </w:rPr>
        <w:t xml:space="preserve"> </w:t>
      </w:r>
      <w:r>
        <w:rPr>
          <w:sz w:val="28"/>
        </w:rPr>
        <w:t>к</w:t>
      </w:r>
      <w:r w:rsidR="00726A76" w:rsidRPr="00D607D9">
        <w:rPr>
          <w:sz w:val="28"/>
        </w:rPr>
        <w:t xml:space="preserve"> сфере культуры, искусства, образования (обучения), физической культуры или туризма и спорта;</w:t>
      </w:r>
    </w:p>
    <w:p w:rsidR="00726A76" w:rsidRPr="00D607D9" w:rsidRDefault="00504C7F" w:rsidP="00D607D9">
      <w:pPr>
        <w:pStyle w:val="a8"/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П</w:t>
      </w:r>
      <w:r w:rsidR="00726A76" w:rsidRPr="00D607D9">
        <w:rPr>
          <w:sz w:val="28"/>
        </w:rPr>
        <w:t xml:space="preserve">окупатель работ (услуг) </w:t>
      </w:r>
      <w:r>
        <w:rPr>
          <w:sz w:val="28"/>
        </w:rPr>
        <w:t>производит свою</w:t>
      </w:r>
      <w:r w:rsidR="00726A76" w:rsidRPr="00D607D9">
        <w:rPr>
          <w:sz w:val="28"/>
        </w:rPr>
        <w:t xml:space="preserve"> деятельность на территории РФ</w:t>
      </w:r>
      <w:r>
        <w:rPr>
          <w:sz w:val="28"/>
        </w:rPr>
        <w:t>;</w:t>
      </w:r>
    </w:p>
    <w:p w:rsidR="00726A76" w:rsidRPr="00D607D9" w:rsidRDefault="00504C7F" w:rsidP="00D607D9">
      <w:pPr>
        <w:pStyle w:val="a8"/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Д</w:t>
      </w:r>
      <w:r w:rsidR="00726A76" w:rsidRPr="00D607D9">
        <w:rPr>
          <w:sz w:val="28"/>
        </w:rPr>
        <w:t xml:space="preserve">еятельность </w:t>
      </w:r>
      <w:r>
        <w:rPr>
          <w:sz w:val="28"/>
        </w:rPr>
        <w:t>предприятий</w:t>
      </w:r>
      <w:r w:rsidR="00726A76" w:rsidRPr="00D607D9">
        <w:rPr>
          <w:sz w:val="28"/>
        </w:rPr>
        <w:t xml:space="preserve"> или индивид</w:t>
      </w:r>
      <w:r>
        <w:rPr>
          <w:sz w:val="28"/>
        </w:rPr>
        <w:t>уальных предпринимателей в част</w:t>
      </w:r>
      <w:r w:rsidR="00726A76" w:rsidRPr="00D607D9">
        <w:rPr>
          <w:sz w:val="28"/>
        </w:rPr>
        <w:t>и выполнения других видов работ, услуг, осуществляе</w:t>
      </w:r>
      <w:r w:rsidR="00291F43">
        <w:rPr>
          <w:sz w:val="28"/>
        </w:rPr>
        <w:t>мых в границах</w:t>
      </w:r>
      <w:r w:rsidR="00726A76" w:rsidRPr="00D607D9">
        <w:rPr>
          <w:sz w:val="28"/>
        </w:rPr>
        <w:t xml:space="preserve"> территории Р</w:t>
      </w:r>
      <w:r>
        <w:rPr>
          <w:sz w:val="28"/>
        </w:rPr>
        <w:t>Ф</w:t>
      </w:r>
      <w:r w:rsidR="00726A76" w:rsidRPr="00D607D9">
        <w:rPr>
          <w:sz w:val="28"/>
        </w:rPr>
        <w:t xml:space="preserve">. </w:t>
      </w:r>
      <w:r>
        <w:rPr>
          <w:sz w:val="28"/>
        </w:rPr>
        <w:t>В качестве м</w:t>
      </w:r>
      <w:r w:rsidR="00726A76" w:rsidRPr="00D607D9">
        <w:rPr>
          <w:sz w:val="28"/>
        </w:rPr>
        <w:t>ест</w:t>
      </w:r>
      <w:r>
        <w:rPr>
          <w:sz w:val="28"/>
        </w:rPr>
        <w:t>а</w:t>
      </w:r>
      <w:r w:rsidR="00726A76" w:rsidRPr="00D607D9">
        <w:rPr>
          <w:sz w:val="28"/>
        </w:rPr>
        <w:t xml:space="preserve"> осуществления деятельности </w:t>
      </w:r>
      <w:r>
        <w:rPr>
          <w:sz w:val="28"/>
        </w:rPr>
        <w:t>предприятий или индивидуальных предпринимателей</w:t>
      </w:r>
      <w:r w:rsidR="00726A76" w:rsidRPr="00D607D9">
        <w:rPr>
          <w:sz w:val="28"/>
        </w:rPr>
        <w:t xml:space="preserve">, </w:t>
      </w:r>
      <w:r>
        <w:rPr>
          <w:sz w:val="28"/>
        </w:rPr>
        <w:t xml:space="preserve">принято </w:t>
      </w:r>
      <w:r w:rsidR="00726A76" w:rsidRPr="00D607D9">
        <w:rPr>
          <w:sz w:val="28"/>
        </w:rPr>
        <w:t>счита</w:t>
      </w:r>
      <w:r>
        <w:rPr>
          <w:sz w:val="28"/>
        </w:rPr>
        <w:t>ть</w:t>
      </w:r>
      <w:r w:rsidR="00726A76" w:rsidRPr="00D607D9">
        <w:rPr>
          <w:sz w:val="28"/>
        </w:rPr>
        <w:t xml:space="preserve"> те</w:t>
      </w:r>
      <w:r>
        <w:rPr>
          <w:sz w:val="28"/>
        </w:rPr>
        <w:t>рриторию</w:t>
      </w:r>
      <w:r w:rsidR="00726A76" w:rsidRPr="00D607D9">
        <w:rPr>
          <w:sz w:val="28"/>
        </w:rPr>
        <w:t xml:space="preserve"> РФ</w:t>
      </w:r>
      <w:r>
        <w:rPr>
          <w:sz w:val="28"/>
        </w:rPr>
        <w:t>,</w:t>
      </w:r>
      <w:r w:rsidR="00726A76" w:rsidRPr="00D607D9">
        <w:rPr>
          <w:sz w:val="28"/>
        </w:rPr>
        <w:t xml:space="preserve"> в случае </w:t>
      </w:r>
      <w:r>
        <w:rPr>
          <w:sz w:val="28"/>
        </w:rPr>
        <w:t>присутствия этого</w:t>
      </w:r>
      <w:r w:rsidR="00726A76" w:rsidRPr="00D607D9">
        <w:rPr>
          <w:sz w:val="28"/>
        </w:rPr>
        <w:t xml:space="preserve"> </w:t>
      </w:r>
      <w:r>
        <w:rPr>
          <w:sz w:val="28"/>
        </w:rPr>
        <w:t>предприятия или индивидуальных</w:t>
      </w:r>
      <w:r w:rsidR="00726A76" w:rsidRPr="00D607D9">
        <w:rPr>
          <w:sz w:val="28"/>
        </w:rPr>
        <w:t xml:space="preserve"> предпринимател</w:t>
      </w:r>
      <w:r>
        <w:rPr>
          <w:sz w:val="28"/>
        </w:rPr>
        <w:t>ей по факту</w:t>
      </w:r>
      <w:r w:rsidR="00726A76" w:rsidRPr="00D607D9">
        <w:rPr>
          <w:sz w:val="28"/>
        </w:rPr>
        <w:t xml:space="preserve"> на территории Российской Федерации</w:t>
      </w:r>
      <w:r w:rsidR="00576D70">
        <w:rPr>
          <w:sz w:val="28"/>
        </w:rPr>
        <w:t>,</w:t>
      </w:r>
      <w:r w:rsidR="00726A76" w:rsidRPr="00D607D9">
        <w:rPr>
          <w:sz w:val="28"/>
        </w:rPr>
        <w:t xml:space="preserve"> на основ</w:t>
      </w:r>
      <w:r w:rsidR="00576D70">
        <w:rPr>
          <w:sz w:val="28"/>
        </w:rPr>
        <w:t>ании</w:t>
      </w:r>
      <w:r w:rsidR="00726A76" w:rsidRPr="00D607D9">
        <w:rPr>
          <w:sz w:val="28"/>
        </w:rPr>
        <w:t xml:space="preserve"> государственной регистрации, а при ее отсутствии - на основ</w:t>
      </w:r>
      <w:r w:rsidR="00576D70">
        <w:rPr>
          <w:sz w:val="28"/>
        </w:rPr>
        <w:t>е</w:t>
      </w:r>
      <w:r w:rsidR="00726A76" w:rsidRPr="00D607D9">
        <w:rPr>
          <w:sz w:val="28"/>
        </w:rPr>
        <w:t xml:space="preserve"> места,</w:t>
      </w:r>
      <w:r w:rsidR="00576D70">
        <w:rPr>
          <w:sz w:val="28"/>
        </w:rPr>
        <w:t xml:space="preserve"> которое</w:t>
      </w:r>
      <w:r w:rsidR="00726A76" w:rsidRPr="00D607D9">
        <w:rPr>
          <w:sz w:val="28"/>
        </w:rPr>
        <w:t xml:space="preserve"> указанно в учредительных документах </w:t>
      </w:r>
      <w:r w:rsidR="00576D70">
        <w:rPr>
          <w:sz w:val="28"/>
        </w:rPr>
        <w:t>предприятия</w:t>
      </w:r>
      <w:r w:rsidR="00726A76" w:rsidRPr="00D607D9">
        <w:rPr>
          <w:sz w:val="28"/>
        </w:rPr>
        <w:t xml:space="preserve">, места управления организацией, места нахождения постоянно действующего исполнительного органа </w:t>
      </w:r>
      <w:r w:rsidR="00576D70">
        <w:rPr>
          <w:sz w:val="28"/>
        </w:rPr>
        <w:t>предприятия</w:t>
      </w:r>
      <w:r w:rsidR="00726A76" w:rsidRPr="00D607D9">
        <w:rPr>
          <w:sz w:val="28"/>
        </w:rPr>
        <w:t>, места нахождения постоянного представительства</w:t>
      </w:r>
      <w:r w:rsidR="00576D70">
        <w:rPr>
          <w:sz w:val="28"/>
        </w:rPr>
        <w:t xml:space="preserve"> предприятия</w:t>
      </w:r>
      <w:r w:rsidR="00726A76" w:rsidRPr="00D607D9">
        <w:rPr>
          <w:sz w:val="28"/>
        </w:rPr>
        <w:t xml:space="preserve"> в Российской Федерации либо </w:t>
      </w:r>
      <w:r w:rsidR="00576D70">
        <w:rPr>
          <w:sz w:val="28"/>
        </w:rPr>
        <w:t>места жительства индивидуальных</w:t>
      </w:r>
      <w:r w:rsidR="00726A76" w:rsidRPr="00D607D9">
        <w:rPr>
          <w:sz w:val="28"/>
        </w:rPr>
        <w:t xml:space="preserve"> предпринимате</w:t>
      </w:r>
      <w:r w:rsidR="00576D70">
        <w:rPr>
          <w:sz w:val="28"/>
        </w:rPr>
        <w:t>лей</w:t>
      </w:r>
      <w:r w:rsidR="00726A76" w:rsidRPr="00D607D9">
        <w:rPr>
          <w:sz w:val="28"/>
        </w:rPr>
        <w:t>.</w:t>
      </w:r>
    </w:p>
    <w:p w:rsidR="00726A76" w:rsidRPr="00726A76" w:rsidRDefault="006636E6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 xml:space="preserve">В случае вспомогательного </w:t>
      </w:r>
      <w:r w:rsidRPr="00726A76">
        <w:rPr>
          <w:sz w:val="28"/>
        </w:rPr>
        <w:t>характер</w:t>
      </w:r>
      <w:r>
        <w:rPr>
          <w:sz w:val="28"/>
        </w:rPr>
        <w:t>а реализации</w:t>
      </w:r>
      <w:r w:rsidR="00726A76" w:rsidRPr="00726A76">
        <w:rPr>
          <w:sz w:val="28"/>
        </w:rPr>
        <w:t xml:space="preserve"> работ</w:t>
      </w:r>
      <w:r>
        <w:rPr>
          <w:sz w:val="28"/>
        </w:rPr>
        <w:t>ы</w:t>
      </w:r>
      <w:r w:rsidR="00726A76" w:rsidRPr="00726A76">
        <w:rPr>
          <w:sz w:val="28"/>
        </w:rPr>
        <w:t xml:space="preserve"> (услуг</w:t>
      </w:r>
      <w:r>
        <w:rPr>
          <w:sz w:val="28"/>
        </w:rPr>
        <w:t>и</w:t>
      </w:r>
      <w:r w:rsidR="00726A76" w:rsidRPr="00726A76">
        <w:rPr>
          <w:sz w:val="28"/>
        </w:rPr>
        <w:t>)</w:t>
      </w:r>
      <w:r>
        <w:rPr>
          <w:sz w:val="28"/>
        </w:rPr>
        <w:t>,</w:t>
      </w:r>
      <w:r w:rsidR="00726A76" w:rsidRPr="00726A76">
        <w:rPr>
          <w:sz w:val="28"/>
        </w:rPr>
        <w:t xml:space="preserve"> </w:t>
      </w:r>
      <w:r>
        <w:rPr>
          <w:sz w:val="28"/>
        </w:rPr>
        <w:t>в отношении к реализации основного характера, местом реализации</w:t>
      </w:r>
      <w:r w:rsidR="00726A76" w:rsidRPr="00726A76">
        <w:rPr>
          <w:sz w:val="28"/>
        </w:rPr>
        <w:t xml:space="preserve"> </w:t>
      </w:r>
      <w:r>
        <w:rPr>
          <w:sz w:val="28"/>
        </w:rPr>
        <w:t>вспомогательного характера принято</w:t>
      </w:r>
      <w:r w:rsidR="00726A76" w:rsidRPr="00726A76">
        <w:rPr>
          <w:sz w:val="28"/>
        </w:rPr>
        <w:t xml:space="preserve"> призна</w:t>
      </w:r>
      <w:r>
        <w:rPr>
          <w:sz w:val="28"/>
        </w:rPr>
        <w:t xml:space="preserve">вать место реализации </w:t>
      </w:r>
      <w:r>
        <w:rPr>
          <w:sz w:val="28"/>
        </w:rPr>
        <w:lastRenderedPageBreak/>
        <w:t>основного</w:t>
      </w:r>
      <w:r w:rsidR="00726A76" w:rsidRPr="00726A76">
        <w:rPr>
          <w:sz w:val="28"/>
        </w:rPr>
        <w:t xml:space="preserve"> </w:t>
      </w:r>
      <w:r>
        <w:rPr>
          <w:sz w:val="28"/>
        </w:rPr>
        <w:t>характера</w:t>
      </w:r>
      <w:r w:rsidR="00726A76" w:rsidRPr="00726A76">
        <w:rPr>
          <w:sz w:val="28"/>
        </w:rPr>
        <w:t>.</w:t>
      </w:r>
      <w:r>
        <w:rPr>
          <w:sz w:val="28"/>
        </w:rPr>
        <w:t xml:space="preserve"> Иными словами местом, в котором реализуется вспомогательная реализация, можно считать то место, в котором происходит основная реализация.</w:t>
      </w:r>
    </w:p>
    <w:p w:rsidR="00726A76" w:rsidRPr="00726A76" w:rsidRDefault="006636E6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В качестве д</w:t>
      </w:r>
      <w:r w:rsidR="00726A76" w:rsidRPr="00726A76">
        <w:rPr>
          <w:sz w:val="28"/>
        </w:rPr>
        <w:t>окумент</w:t>
      </w:r>
      <w:r>
        <w:rPr>
          <w:sz w:val="28"/>
        </w:rPr>
        <w:t>ов</w:t>
      </w:r>
      <w:r w:rsidR="00726A76" w:rsidRPr="00726A76">
        <w:rPr>
          <w:sz w:val="28"/>
        </w:rPr>
        <w:t>,</w:t>
      </w:r>
      <w:r>
        <w:rPr>
          <w:sz w:val="28"/>
        </w:rPr>
        <w:t xml:space="preserve"> которые</w:t>
      </w:r>
      <w:r w:rsidR="00726A76" w:rsidRPr="00726A76">
        <w:rPr>
          <w:sz w:val="28"/>
        </w:rPr>
        <w:t xml:space="preserve"> подтверждаю</w:t>
      </w:r>
      <w:r>
        <w:rPr>
          <w:sz w:val="28"/>
        </w:rPr>
        <w:t>т</w:t>
      </w:r>
      <w:r w:rsidR="00726A76" w:rsidRPr="00726A76">
        <w:rPr>
          <w:sz w:val="28"/>
        </w:rPr>
        <w:t xml:space="preserve"> место выполнения работ (оказания услуг), </w:t>
      </w:r>
      <w:r>
        <w:rPr>
          <w:sz w:val="28"/>
        </w:rPr>
        <w:t>признаются</w:t>
      </w:r>
      <w:r w:rsidR="00726A76" w:rsidRPr="00726A76">
        <w:rPr>
          <w:sz w:val="28"/>
        </w:rPr>
        <w:t>:</w:t>
      </w:r>
    </w:p>
    <w:p w:rsidR="00726A76" w:rsidRPr="006636E6" w:rsidRDefault="006636E6" w:rsidP="006636E6">
      <w:pPr>
        <w:pStyle w:val="a8"/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К</w:t>
      </w:r>
      <w:r w:rsidR="00726A76" w:rsidRPr="006636E6">
        <w:rPr>
          <w:sz w:val="28"/>
        </w:rPr>
        <w:t>онтракт,</w:t>
      </w:r>
      <w:r>
        <w:rPr>
          <w:sz w:val="28"/>
        </w:rPr>
        <w:t xml:space="preserve"> который</w:t>
      </w:r>
      <w:r w:rsidR="00726A76" w:rsidRPr="006636E6">
        <w:rPr>
          <w:sz w:val="28"/>
        </w:rPr>
        <w:t xml:space="preserve"> заключен с иностранными или российскими лицами;</w:t>
      </w:r>
    </w:p>
    <w:p w:rsidR="00726A76" w:rsidRPr="006636E6" w:rsidRDefault="006636E6" w:rsidP="006636E6">
      <w:pPr>
        <w:pStyle w:val="a8"/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  <w:r>
        <w:rPr>
          <w:sz w:val="28"/>
        </w:rPr>
        <w:t>Д</w:t>
      </w:r>
      <w:r w:rsidR="00726A76" w:rsidRPr="006636E6">
        <w:rPr>
          <w:sz w:val="28"/>
        </w:rPr>
        <w:t>окумент</w:t>
      </w:r>
      <w:r>
        <w:rPr>
          <w:sz w:val="28"/>
        </w:rPr>
        <w:t>, который подтверждает</w:t>
      </w:r>
      <w:r w:rsidR="00726A76" w:rsidRPr="006636E6">
        <w:rPr>
          <w:sz w:val="28"/>
        </w:rPr>
        <w:t xml:space="preserve"> факт выполнения работ (оказания услуг).</w:t>
      </w:r>
    </w:p>
    <w:p w:rsidR="00726A76" w:rsidRPr="00726A76" w:rsidRDefault="00F02169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При этом налоговой базой при реализации товара</w:t>
      </w:r>
      <w:r w:rsidR="00726A76" w:rsidRPr="00726A76">
        <w:rPr>
          <w:sz w:val="28"/>
        </w:rPr>
        <w:t xml:space="preserve"> (работ</w:t>
      </w:r>
      <w:r>
        <w:rPr>
          <w:sz w:val="28"/>
        </w:rPr>
        <w:t>ы</w:t>
      </w:r>
      <w:r w:rsidR="00726A76" w:rsidRPr="00726A76">
        <w:rPr>
          <w:sz w:val="28"/>
        </w:rPr>
        <w:t>, услуг</w:t>
      </w:r>
      <w:r>
        <w:rPr>
          <w:sz w:val="28"/>
        </w:rPr>
        <w:t>и</w:t>
      </w:r>
      <w:r w:rsidR="00726A76" w:rsidRPr="00726A76">
        <w:rPr>
          <w:sz w:val="28"/>
        </w:rPr>
        <w:t>)</w:t>
      </w:r>
      <w:r>
        <w:rPr>
          <w:sz w:val="28"/>
        </w:rPr>
        <w:t xml:space="preserve"> считается база, самостоятельно</w:t>
      </w:r>
      <w:r w:rsidR="00726A76" w:rsidRPr="00726A76">
        <w:rPr>
          <w:sz w:val="28"/>
        </w:rPr>
        <w:t xml:space="preserve"> определ</w:t>
      </w:r>
      <w:r>
        <w:rPr>
          <w:sz w:val="28"/>
        </w:rPr>
        <w:t>енная налогоплательщика</w:t>
      </w:r>
      <w:r w:rsidR="00726A76" w:rsidRPr="00726A76">
        <w:rPr>
          <w:sz w:val="28"/>
        </w:rPr>
        <w:t>м</w:t>
      </w:r>
      <w:r>
        <w:rPr>
          <w:sz w:val="28"/>
        </w:rPr>
        <w:t>и</w:t>
      </w:r>
      <w:r w:rsidR="00726A76" w:rsidRPr="00726A76">
        <w:rPr>
          <w:sz w:val="28"/>
        </w:rPr>
        <w:t xml:space="preserve"> в соответствии со статьями 153-162 </w:t>
      </w:r>
      <w:r>
        <w:rPr>
          <w:sz w:val="28"/>
        </w:rPr>
        <w:t>Налогового кодекса</w:t>
      </w:r>
      <w:r w:rsidR="00726A76" w:rsidRPr="00726A76">
        <w:rPr>
          <w:sz w:val="28"/>
        </w:rPr>
        <w:t xml:space="preserve"> Р</w:t>
      </w:r>
      <w:r>
        <w:rPr>
          <w:sz w:val="28"/>
        </w:rPr>
        <w:t xml:space="preserve">оссийской </w:t>
      </w:r>
      <w:r w:rsidR="00726A76" w:rsidRPr="00726A76">
        <w:rPr>
          <w:sz w:val="28"/>
        </w:rPr>
        <w:t>Ф</w:t>
      </w:r>
      <w:r>
        <w:rPr>
          <w:sz w:val="28"/>
        </w:rPr>
        <w:t>едерации,</w:t>
      </w:r>
      <w:r w:rsidR="00726A76" w:rsidRPr="00726A76">
        <w:rPr>
          <w:sz w:val="28"/>
        </w:rPr>
        <w:t xml:space="preserve"> в зависимости от особенностей реализации произведенных им или приобретенных на стороне товаров (работ, услуг).</w:t>
      </w:r>
    </w:p>
    <w:p w:rsidR="0047756E" w:rsidRDefault="0047756E" w:rsidP="00726A76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 xml:space="preserve">Налоговые ставки с соответствующими налоговыми базами определяются раздельно, в случае если при реализации продукции налогоплательщиком используются различные ставки, определенные законодательством для разных видов продукции, а затем суммируется. </w:t>
      </w:r>
    </w:p>
    <w:p w:rsidR="005F460F" w:rsidRDefault="00726A76" w:rsidP="0047756E">
      <w:pPr>
        <w:spacing w:line="360" w:lineRule="auto"/>
        <w:ind w:firstLine="0"/>
        <w:contextualSpacing/>
        <w:jc w:val="both"/>
        <w:rPr>
          <w:sz w:val="28"/>
        </w:rPr>
      </w:pPr>
      <w:r w:rsidRPr="00726A76">
        <w:rPr>
          <w:sz w:val="28"/>
        </w:rPr>
        <w:t>При применении одинаковых ставок налога</w:t>
      </w:r>
      <w:r w:rsidR="0047756E">
        <w:rPr>
          <w:sz w:val="28"/>
        </w:rPr>
        <w:t>,</w:t>
      </w:r>
      <w:r w:rsidRPr="00726A76">
        <w:rPr>
          <w:sz w:val="28"/>
        </w:rPr>
        <w:t xml:space="preserve"> налоговая база определяется суммарно по всем видам операций, облагаемых по этой ставке.</w:t>
      </w:r>
    </w:p>
    <w:p w:rsidR="00BF644C" w:rsidRDefault="00BF644C" w:rsidP="00726A76">
      <w:pPr>
        <w:spacing w:line="360" w:lineRule="auto"/>
        <w:contextualSpacing/>
        <w:jc w:val="both"/>
        <w:rPr>
          <w:sz w:val="28"/>
        </w:rPr>
      </w:pPr>
    </w:p>
    <w:p w:rsidR="00BF644C" w:rsidRDefault="00BF644C" w:rsidP="00726A76">
      <w:pPr>
        <w:spacing w:line="360" w:lineRule="auto"/>
        <w:contextualSpacing/>
        <w:jc w:val="both"/>
        <w:rPr>
          <w:sz w:val="28"/>
        </w:rPr>
      </w:pPr>
    </w:p>
    <w:p w:rsidR="00BF644C" w:rsidRDefault="00BF644C" w:rsidP="00726A76">
      <w:pPr>
        <w:spacing w:line="360" w:lineRule="auto"/>
        <w:contextualSpacing/>
        <w:jc w:val="both"/>
        <w:rPr>
          <w:sz w:val="28"/>
        </w:rPr>
      </w:pPr>
    </w:p>
    <w:p w:rsidR="00BF644C" w:rsidRDefault="00BF644C" w:rsidP="00726A76">
      <w:pPr>
        <w:spacing w:line="360" w:lineRule="auto"/>
        <w:contextualSpacing/>
        <w:jc w:val="both"/>
        <w:rPr>
          <w:sz w:val="28"/>
        </w:rPr>
      </w:pPr>
    </w:p>
    <w:p w:rsidR="00BF644C" w:rsidRDefault="00BF644C" w:rsidP="00726A76">
      <w:pPr>
        <w:spacing w:line="360" w:lineRule="auto"/>
        <w:contextualSpacing/>
        <w:jc w:val="both"/>
        <w:rPr>
          <w:sz w:val="28"/>
        </w:rPr>
      </w:pPr>
    </w:p>
    <w:p w:rsidR="00BF644C" w:rsidRDefault="00BF644C" w:rsidP="00726A76">
      <w:pPr>
        <w:spacing w:line="360" w:lineRule="auto"/>
        <w:contextualSpacing/>
        <w:jc w:val="both"/>
        <w:rPr>
          <w:sz w:val="28"/>
        </w:rPr>
      </w:pPr>
    </w:p>
    <w:p w:rsidR="00BF644C" w:rsidRDefault="00BF644C" w:rsidP="00726A76">
      <w:pPr>
        <w:spacing w:line="360" w:lineRule="auto"/>
        <w:contextualSpacing/>
        <w:jc w:val="both"/>
        <w:rPr>
          <w:sz w:val="28"/>
        </w:rPr>
      </w:pPr>
    </w:p>
    <w:p w:rsidR="00BF644C" w:rsidRDefault="00BF644C" w:rsidP="00726A76">
      <w:pPr>
        <w:spacing w:line="360" w:lineRule="auto"/>
        <w:contextualSpacing/>
        <w:jc w:val="both"/>
        <w:rPr>
          <w:sz w:val="28"/>
        </w:rPr>
      </w:pPr>
    </w:p>
    <w:p w:rsidR="00BF644C" w:rsidRDefault="00BF644C" w:rsidP="00726A76">
      <w:pPr>
        <w:spacing w:line="360" w:lineRule="auto"/>
        <w:contextualSpacing/>
        <w:jc w:val="both"/>
        <w:rPr>
          <w:sz w:val="28"/>
        </w:rPr>
      </w:pPr>
    </w:p>
    <w:p w:rsidR="00BF644C" w:rsidRDefault="00BF644C" w:rsidP="0047756E">
      <w:pPr>
        <w:spacing w:line="360" w:lineRule="auto"/>
        <w:ind w:left="0" w:firstLine="0"/>
        <w:contextualSpacing/>
        <w:jc w:val="both"/>
        <w:rPr>
          <w:sz w:val="28"/>
        </w:rPr>
      </w:pPr>
    </w:p>
    <w:p w:rsidR="00726A76" w:rsidRPr="008C4670" w:rsidRDefault="00726A76" w:rsidP="00550BFF">
      <w:pPr>
        <w:pStyle w:val="1"/>
        <w:ind w:firstLine="1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409683138"/>
      <w:r w:rsidRPr="008C4670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r w:rsidR="00C87508" w:rsidRPr="008C46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Ставки </w:t>
      </w:r>
      <w:proofErr w:type="spellStart"/>
      <w:r w:rsidR="00C87508" w:rsidRPr="008C4670">
        <w:rPr>
          <w:rFonts w:ascii="Times New Roman" w:hAnsi="Times New Roman" w:cs="Times New Roman"/>
          <w:b/>
          <w:color w:val="auto"/>
          <w:sz w:val="28"/>
          <w:szCs w:val="28"/>
        </w:rPr>
        <w:t>ндс</w:t>
      </w:r>
      <w:proofErr w:type="spellEnd"/>
      <w:r w:rsidR="00C87508" w:rsidRPr="008C467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порядок его начисления уплаты и возмещения </w:t>
      </w:r>
      <w:proofErr w:type="gramStart"/>
      <w:r w:rsidR="00C87508" w:rsidRPr="008C4670">
        <w:rPr>
          <w:rFonts w:ascii="Times New Roman" w:hAnsi="Times New Roman" w:cs="Times New Roman"/>
          <w:b/>
          <w:color w:val="auto"/>
          <w:sz w:val="28"/>
          <w:szCs w:val="28"/>
        </w:rPr>
        <w:t>в организаций</w:t>
      </w:r>
      <w:bookmarkEnd w:id="7"/>
      <w:proofErr w:type="gramEnd"/>
    </w:p>
    <w:p w:rsidR="00C87508" w:rsidRPr="00C87508" w:rsidRDefault="00714707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В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настоящее время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можно дифференцировать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три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действующие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ставки</w:t>
      </w:r>
      <w:r>
        <w:rPr>
          <w:rFonts w:eastAsia="Times New Roman"/>
          <w:color w:val="auto"/>
          <w:sz w:val="28"/>
          <w:szCs w:val="28"/>
          <w:lang w:eastAsia="ru-RU"/>
        </w:rPr>
        <w:t>: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10%, 18% и 0 %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по налогу на добавленную стоимость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714707" w:rsidRDefault="00714707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iCs/>
          <w:color w:val="auto"/>
          <w:sz w:val="28"/>
          <w:szCs w:val="28"/>
          <w:lang w:eastAsia="ru-RU"/>
        </w:rPr>
      </w:pPr>
      <w:r>
        <w:rPr>
          <w:rFonts w:eastAsia="Times New Roman"/>
          <w:iCs/>
          <w:color w:val="auto"/>
          <w:sz w:val="28"/>
          <w:szCs w:val="28"/>
          <w:lang w:eastAsia="ru-RU"/>
        </w:rPr>
        <w:t>Рассмотрим более подробно, а каком случае идет применения определенной ставки.</w:t>
      </w:r>
    </w:p>
    <w:p w:rsidR="00C87508" w:rsidRPr="00C87508" w:rsidRDefault="00714707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iCs/>
          <w:color w:val="auto"/>
          <w:sz w:val="28"/>
          <w:szCs w:val="28"/>
          <w:lang w:eastAsia="ru-RU"/>
        </w:rPr>
        <w:t xml:space="preserve">Так наиболее часто </w:t>
      </w:r>
      <w:r w:rsidRPr="00714707">
        <w:rPr>
          <w:rFonts w:eastAsia="Times New Roman"/>
          <w:iCs/>
          <w:color w:val="auto"/>
          <w:sz w:val="28"/>
          <w:szCs w:val="28"/>
          <w:lang w:eastAsia="ru-RU"/>
        </w:rPr>
        <w:t>с</w:t>
      </w:r>
      <w:r w:rsidR="00C87508" w:rsidRPr="00714707">
        <w:rPr>
          <w:rFonts w:eastAsia="Times New Roman"/>
          <w:iCs/>
          <w:color w:val="auto"/>
          <w:sz w:val="28"/>
          <w:szCs w:val="28"/>
          <w:lang w:eastAsia="ru-RU"/>
        </w:rPr>
        <w:t>тавка</w:t>
      </w:r>
      <w:r>
        <w:rPr>
          <w:rFonts w:eastAsia="Times New Roman"/>
          <w:iCs/>
          <w:color w:val="auto"/>
          <w:sz w:val="28"/>
          <w:szCs w:val="28"/>
          <w:lang w:eastAsia="ru-RU"/>
        </w:rPr>
        <w:t xml:space="preserve"> в</w:t>
      </w:r>
      <w:r w:rsidR="00C87508" w:rsidRPr="00714707">
        <w:rPr>
          <w:rFonts w:eastAsia="Times New Roman"/>
          <w:iCs/>
          <w:color w:val="auto"/>
          <w:sz w:val="28"/>
          <w:szCs w:val="28"/>
          <w:lang w:eastAsia="ru-RU"/>
        </w:rPr>
        <w:t xml:space="preserve"> 0%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 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>приме</w:t>
      </w:r>
      <w:r>
        <w:rPr>
          <w:rFonts w:eastAsia="Times New Roman"/>
          <w:color w:val="auto"/>
          <w:sz w:val="28"/>
          <w:szCs w:val="28"/>
          <w:lang w:eastAsia="ru-RU"/>
        </w:rPr>
        <w:t>няется в случае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:</w:t>
      </w:r>
    </w:p>
    <w:p w:rsidR="00C87508" w:rsidRPr="00827924" w:rsidRDefault="00714707" w:rsidP="00827924">
      <w:pPr>
        <w:pStyle w:val="a8"/>
        <w:numPr>
          <w:ilvl w:val="0"/>
          <w:numId w:val="11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Реализации т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овар</w:t>
      </w:r>
      <w:r>
        <w:rPr>
          <w:rFonts w:eastAsia="Times New Roman"/>
          <w:color w:val="auto"/>
          <w:sz w:val="28"/>
          <w:szCs w:val="28"/>
          <w:lang w:eastAsia="ru-RU"/>
        </w:rPr>
        <w:t>а направленного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на экспорт за пределы таможенной территории РФ;</w:t>
      </w:r>
    </w:p>
    <w:p w:rsidR="00C87508" w:rsidRPr="00827924" w:rsidRDefault="00714707" w:rsidP="00827924">
      <w:pPr>
        <w:pStyle w:val="a8"/>
        <w:numPr>
          <w:ilvl w:val="0"/>
          <w:numId w:val="11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 xml:space="preserve">Выполнения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работ</w:t>
      </w:r>
      <w:r>
        <w:rPr>
          <w:rFonts w:eastAsia="Times New Roman"/>
          <w:color w:val="auto"/>
          <w:sz w:val="28"/>
          <w:szCs w:val="28"/>
          <w:lang w:eastAsia="ru-RU"/>
        </w:rPr>
        <w:t>ы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(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оказания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услуг</w:t>
      </w:r>
      <w:r>
        <w:rPr>
          <w:rFonts w:eastAsia="Times New Roman"/>
          <w:color w:val="auto"/>
          <w:sz w:val="28"/>
          <w:szCs w:val="28"/>
          <w:lang w:eastAsia="ru-RU"/>
        </w:rPr>
        <w:t>и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), непосредственно связанн</w:t>
      </w:r>
      <w:r>
        <w:rPr>
          <w:rFonts w:eastAsia="Times New Roman"/>
          <w:color w:val="auto"/>
          <w:sz w:val="28"/>
          <w:szCs w:val="28"/>
          <w:lang w:eastAsia="ru-RU"/>
        </w:rPr>
        <w:t>ой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с производством и реализацией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товаров направленных на экспорт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;</w:t>
      </w:r>
    </w:p>
    <w:p w:rsidR="00C87508" w:rsidRPr="00827924" w:rsidRDefault="00714707" w:rsidP="00827924">
      <w:pPr>
        <w:pStyle w:val="a8"/>
        <w:numPr>
          <w:ilvl w:val="0"/>
          <w:numId w:val="11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 xml:space="preserve">Выполнения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работ</w:t>
      </w:r>
      <w:r>
        <w:rPr>
          <w:rFonts w:eastAsia="Times New Roman"/>
          <w:color w:val="auto"/>
          <w:sz w:val="28"/>
          <w:szCs w:val="28"/>
          <w:lang w:eastAsia="ru-RU"/>
        </w:rPr>
        <w:t>ы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(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оказания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услуг</w:t>
      </w:r>
      <w:r>
        <w:rPr>
          <w:rFonts w:eastAsia="Times New Roman"/>
          <w:color w:val="auto"/>
          <w:sz w:val="28"/>
          <w:szCs w:val="28"/>
          <w:lang w:eastAsia="ru-RU"/>
        </w:rPr>
        <w:t>и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), непосредственно связанн</w:t>
      </w:r>
      <w:r>
        <w:rPr>
          <w:rFonts w:eastAsia="Times New Roman"/>
          <w:color w:val="auto"/>
          <w:sz w:val="28"/>
          <w:szCs w:val="28"/>
          <w:lang w:eastAsia="ru-RU"/>
        </w:rPr>
        <w:t>ой с транспортировкой через тамож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н</w:t>
      </w:r>
      <w:r>
        <w:rPr>
          <w:rFonts w:eastAsia="Times New Roman"/>
          <w:color w:val="auto"/>
          <w:sz w:val="28"/>
          <w:szCs w:val="28"/>
          <w:lang w:eastAsia="ru-RU"/>
        </w:rPr>
        <w:t>ю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Российской Федерации</w:t>
      </w:r>
      <w:r>
        <w:rPr>
          <w:rFonts w:eastAsia="Times New Roman"/>
          <w:color w:val="auto"/>
          <w:sz w:val="28"/>
          <w:szCs w:val="28"/>
          <w:lang w:eastAsia="ru-RU"/>
        </w:rPr>
        <w:t>, а также товара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,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помещенного под режим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таможенн</w:t>
      </w:r>
      <w:r>
        <w:rPr>
          <w:rFonts w:eastAsia="Times New Roman"/>
          <w:color w:val="auto"/>
          <w:sz w:val="28"/>
          <w:szCs w:val="28"/>
          <w:lang w:eastAsia="ru-RU"/>
        </w:rPr>
        <w:t>ого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транзита</w:t>
      </w:r>
      <w:r>
        <w:rPr>
          <w:rFonts w:eastAsia="Times New Roman"/>
          <w:color w:val="auto"/>
          <w:sz w:val="28"/>
          <w:szCs w:val="28"/>
          <w:lang w:eastAsia="ru-RU"/>
        </w:rPr>
        <w:t>,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через указанную территорию;</w:t>
      </w:r>
    </w:p>
    <w:p w:rsidR="00C87508" w:rsidRPr="00827924" w:rsidRDefault="007F4754" w:rsidP="00827924">
      <w:pPr>
        <w:pStyle w:val="a8"/>
        <w:numPr>
          <w:ilvl w:val="0"/>
          <w:numId w:val="11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 xml:space="preserve">При оказании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услуг</w:t>
      </w:r>
      <w:r>
        <w:rPr>
          <w:rFonts w:eastAsia="Times New Roman"/>
          <w:color w:val="auto"/>
          <w:sz w:val="28"/>
          <w:szCs w:val="28"/>
          <w:lang w:eastAsia="ru-RU"/>
        </w:rPr>
        <w:t>и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на перевозку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пассажиров и багажа </w:t>
      </w:r>
      <w:r>
        <w:rPr>
          <w:rFonts w:eastAsia="Times New Roman"/>
          <w:color w:val="auto"/>
          <w:sz w:val="28"/>
          <w:szCs w:val="28"/>
          <w:lang w:eastAsia="ru-RU"/>
        </w:rPr>
        <w:t>в случае выполнения условия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, что пункт отправления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или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назначения пассажиров и багажа </w:t>
      </w:r>
      <w:r w:rsidRPr="00827924">
        <w:rPr>
          <w:rFonts w:eastAsia="Times New Roman"/>
          <w:color w:val="auto"/>
          <w:sz w:val="28"/>
          <w:szCs w:val="28"/>
          <w:lang w:eastAsia="ru-RU"/>
        </w:rPr>
        <w:t>распола</w:t>
      </w:r>
      <w:r>
        <w:rPr>
          <w:rFonts w:eastAsia="Times New Roman"/>
          <w:color w:val="auto"/>
          <w:sz w:val="28"/>
          <w:szCs w:val="28"/>
          <w:lang w:eastAsia="ru-RU"/>
        </w:rPr>
        <w:t>гаются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за пределами территории Российской Федерации.</w:t>
      </w:r>
    </w:p>
    <w:p w:rsidR="00C87508" w:rsidRPr="00C87508" w:rsidRDefault="00C87508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C87508">
        <w:rPr>
          <w:rFonts w:eastAsia="Times New Roman"/>
          <w:i/>
          <w:iCs/>
          <w:color w:val="auto"/>
          <w:sz w:val="28"/>
          <w:szCs w:val="28"/>
          <w:lang w:eastAsia="ru-RU"/>
        </w:rPr>
        <w:t>Ставка 10%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> устанавливается при реализации:</w:t>
      </w:r>
    </w:p>
    <w:p w:rsidR="00C87508" w:rsidRPr="00827924" w:rsidRDefault="00E96F9C" w:rsidP="00827924">
      <w:pPr>
        <w:pStyle w:val="a8"/>
        <w:numPr>
          <w:ilvl w:val="0"/>
          <w:numId w:val="12"/>
        </w:numPr>
        <w:tabs>
          <w:tab w:val="left" w:pos="993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Продовольственных товаров согласно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перечню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товаров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, установленному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в статье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164 </w:t>
      </w:r>
      <w:r>
        <w:rPr>
          <w:rFonts w:eastAsia="Times New Roman"/>
          <w:color w:val="auto"/>
          <w:sz w:val="28"/>
          <w:szCs w:val="28"/>
          <w:lang w:eastAsia="ru-RU"/>
        </w:rPr>
        <w:t>Налогового кодекса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РФ;</w:t>
      </w:r>
    </w:p>
    <w:p w:rsidR="00C87508" w:rsidRPr="00827924" w:rsidRDefault="00E96F9C" w:rsidP="00827924">
      <w:pPr>
        <w:pStyle w:val="a8"/>
        <w:numPr>
          <w:ilvl w:val="0"/>
          <w:numId w:val="12"/>
        </w:numPr>
        <w:tabs>
          <w:tab w:val="left" w:pos="993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Т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оваров для детей</w:t>
      </w:r>
      <w:r w:rsidRPr="00E96F9C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согласно</w:t>
      </w:r>
      <w:r w:rsidRPr="00827924">
        <w:rPr>
          <w:rFonts w:eastAsia="Times New Roman"/>
          <w:color w:val="auto"/>
          <w:sz w:val="28"/>
          <w:szCs w:val="28"/>
          <w:lang w:eastAsia="ru-RU"/>
        </w:rPr>
        <w:t xml:space="preserve"> перечню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товаров</w:t>
      </w:r>
      <w:r w:rsidRPr="00827924">
        <w:rPr>
          <w:rFonts w:eastAsia="Times New Roman"/>
          <w:color w:val="auto"/>
          <w:sz w:val="28"/>
          <w:szCs w:val="28"/>
          <w:lang w:eastAsia="ru-RU"/>
        </w:rPr>
        <w:t>, установленному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в статье</w:t>
      </w:r>
      <w:r w:rsidRPr="00827924">
        <w:rPr>
          <w:rFonts w:eastAsia="Times New Roman"/>
          <w:color w:val="auto"/>
          <w:sz w:val="28"/>
          <w:szCs w:val="28"/>
          <w:lang w:eastAsia="ru-RU"/>
        </w:rPr>
        <w:t xml:space="preserve"> 164 </w:t>
      </w:r>
      <w:r>
        <w:rPr>
          <w:rFonts w:eastAsia="Times New Roman"/>
          <w:color w:val="auto"/>
          <w:sz w:val="28"/>
          <w:szCs w:val="28"/>
          <w:lang w:eastAsia="ru-RU"/>
        </w:rPr>
        <w:t>Налогового кодекса</w:t>
      </w:r>
      <w:r w:rsidRPr="00827924">
        <w:rPr>
          <w:rFonts w:eastAsia="Times New Roman"/>
          <w:color w:val="auto"/>
          <w:sz w:val="28"/>
          <w:szCs w:val="28"/>
          <w:lang w:eastAsia="ru-RU"/>
        </w:rPr>
        <w:t xml:space="preserve"> РФ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;</w:t>
      </w:r>
    </w:p>
    <w:p w:rsidR="00C87508" w:rsidRPr="00827924" w:rsidRDefault="00E96F9C" w:rsidP="00827924">
      <w:pPr>
        <w:pStyle w:val="a8"/>
        <w:numPr>
          <w:ilvl w:val="0"/>
          <w:numId w:val="12"/>
        </w:numPr>
        <w:tabs>
          <w:tab w:val="left" w:pos="993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П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ериодическ</w:t>
      </w:r>
      <w:r w:rsidR="004C2326">
        <w:rPr>
          <w:rFonts w:eastAsia="Times New Roman"/>
          <w:color w:val="auto"/>
          <w:sz w:val="28"/>
          <w:szCs w:val="28"/>
          <w:lang w:eastAsia="ru-RU"/>
        </w:rPr>
        <w:t>ого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печатн</w:t>
      </w:r>
      <w:r w:rsidR="004C2326">
        <w:rPr>
          <w:rFonts w:eastAsia="Times New Roman"/>
          <w:color w:val="auto"/>
          <w:sz w:val="28"/>
          <w:szCs w:val="28"/>
          <w:lang w:eastAsia="ru-RU"/>
        </w:rPr>
        <w:t>ого издания, за исключением периодического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печатных изданий рекламного или эротического характера;</w:t>
      </w:r>
    </w:p>
    <w:p w:rsidR="00C87508" w:rsidRPr="00827924" w:rsidRDefault="00E96F9C" w:rsidP="00827924">
      <w:pPr>
        <w:pStyle w:val="a8"/>
        <w:numPr>
          <w:ilvl w:val="0"/>
          <w:numId w:val="12"/>
        </w:numPr>
        <w:tabs>
          <w:tab w:val="left" w:pos="993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У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чебно</w:t>
      </w:r>
      <w:r w:rsidR="001314D7">
        <w:rPr>
          <w:rFonts w:eastAsia="Times New Roman"/>
          <w:color w:val="auto"/>
          <w:sz w:val="28"/>
          <w:szCs w:val="28"/>
          <w:lang w:eastAsia="ru-RU"/>
        </w:rPr>
        <w:t>го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и научно</w:t>
      </w:r>
      <w:r w:rsidR="001314D7">
        <w:rPr>
          <w:rFonts w:eastAsia="Times New Roman"/>
          <w:color w:val="auto"/>
          <w:sz w:val="28"/>
          <w:szCs w:val="28"/>
          <w:lang w:eastAsia="ru-RU"/>
        </w:rPr>
        <w:t>го книжного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1314D7">
        <w:rPr>
          <w:rFonts w:eastAsia="Times New Roman"/>
          <w:color w:val="auto"/>
          <w:sz w:val="28"/>
          <w:szCs w:val="28"/>
          <w:lang w:eastAsia="ru-RU"/>
        </w:rPr>
        <w:t>материала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;</w:t>
      </w:r>
    </w:p>
    <w:p w:rsidR="00827924" w:rsidRPr="00827924" w:rsidRDefault="00E96F9C" w:rsidP="00827924">
      <w:pPr>
        <w:pStyle w:val="a8"/>
        <w:numPr>
          <w:ilvl w:val="0"/>
          <w:numId w:val="12"/>
        </w:numPr>
        <w:tabs>
          <w:tab w:val="left" w:pos="993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М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едицинских товаров</w:t>
      </w:r>
      <w:r w:rsidR="004C2326">
        <w:rPr>
          <w:rFonts w:eastAsia="Times New Roman"/>
          <w:color w:val="auto"/>
          <w:sz w:val="28"/>
          <w:szCs w:val="28"/>
          <w:lang w:eastAsia="ru-RU"/>
        </w:rPr>
        <w:t>, как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отечественн</w:t>
      </w:r>
      <w:r w:rsidR="004C2326">
        <w:rPr>
          <w:rFonts w:eastAsia="Times New Roman"/>
          <w:color w:val="auto"/>
          <w:sz w:val="28"/>
          <w:szCs w:val="28"/>
          <w:lang w:eastAsia="ru-RU"/>
        </w:rPr>
        <w:t>ых</w:t>
      </w:r>
      <w:r w:rsidR="00827924" w:rsidRPr="00827924">
        <w:rPr>
          <w:rFonts w:eastAsia="Times New Roman"/>
          <w:color w:val="auto"/>
          <w:sz w:val="28"/>
          <w:szCs w:val="28"/>
          <w:lang w:eastAsia="ru-RU"/>
        </w:rPr>
        <w:t xml:space="preserve"> и зарубежн</w:t>
      </w:r>
      <w:r w:rsidR="004C2326">
        <w:rPr>
          <w:rFonts w:eastAsia="Times New Roman"/>
          <w:color w:val="auto"/>
          <w:sz w:val="28"/>
          <w:szCs w:val="28"/>
          <w:lang w:eastAsia="ru-RU"/>
        </w:rPr>
        <w:t>ых производителей</w:t>
      </w:r>
      <w:r w:rsidR="00827924" w:rsidRPr="00827924">
        <w:rPr>
          <w:rFonts w:eastAsia="Times New Roman"/>
          <w:color w:val="auto"/>
          <w:sz w:val="28"/>
          <w:szCs w:val="28"/>
          <w:lang w:eastAsia="ru-RU"/>
        </w:rPr>
        <w:t>:</w:t>
      </w:r>
    </w:p>
    <w:p w:rsidR="00C87508" w:rsidRPr="00827924" w:rsidRDefault="001314D7" w:rsidP="00827924">
      <w:pPr>
        <w:pStyle w:val="a8"/>
        <w:numPr>
          <w:ilvl w:val="0"/>
          <w:numId w:val="12"/>
        </w:numPr>
        <w:tabs>
          <w:tab w:val="left" w:pos="993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lastRenderedPageBreak/>
        <w:t>Л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екарственных средств, включая лекарственные субстанции, в том числе внутриаптечного изготовления;</w:t>
      </w:r>
    </w:p>
    <w:p w:rsidR="00C87508" w:rsidRDefault="001314D7" w:rsidP="00827924">
      <w:pPr>
        <w:pStyle w:val="a8"/>
        <w:numPr>
          <w:ilvl w:val="0"/>
          <w:numId w:val="12"/>
        </w:numPr>
        <w:tabs>
          <w:tab w:val="left" w:pos="993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И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зделий медицин</w:t>
      </w:r>
      <w:r w:rsidR="00E96F9C">
        <w:rPr>
          <w:rFonts w:eastAsia="Times New Roman"/>
          <w:color w:val="auto"/>
          <w:sz w:val="28"/>
          <w:szCs w:val="28"/>
          <w:lang w:eastAsia="ru-RU"/>
        </w:rPr>
        <w:t>ского назначения;</w:t>
      </w:r>
    </w:p>
    <w:p w:rsidR="00E96F9C" w:rsidRPr="00E96F9C" w:rsidRDefault="001314D7" w:rsidP="00E96F9C">
      <w:pPr>
        <w:pStyle w:val="a8"/>
        <w:numPr>
          <w:ilvl w:val="0"/>
          <w:numId w:val="12"/>
        </w:numPr>
        <w:tabs>
          <w:tab w:val="left" w:pos="993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Товаров относящихся к племенным домашним животным.</w:t>
      </w:r>
    </w:p>
    <w:p w:rsidR="004C2326" w:rsidRDefault="004C2326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 xml:space="preserve">Во всех остальных случаях применяется ставка налога на </w:t>
      </w:r>
      <w:proofErr w:type="spellStart"/>
      <w:r>
        <w:rPr>
          <w:rFonts w:eastAsia="Times New Roman"/>
          <w:color w:val="auto"/>
          <w:sz w:val="28"/>
          <w:szCs w:val="28"/>
          <w:lang w:eastAsia="ru-RU"/>
        </w:rPr>
        <w:t>добавденную</w:t>
      </w:r>
      <w:proofErr w:type="spellEnd"/>
      <w:r>
        <w:rPr>
          <w:rFonts w:eastAsia="Times New Roman"/>
          <w:color w:val="auto"/>
          <w:sz w:val="28"/>
          <w:szCs w:val="28"/>
          <w:lang w:eastAsia="ru-RU"/>
        </w:rPr>
        <w:t xml:space="preserve"> стоимость в размере 18% от налоговой базы.</w:t>
      </w:r>
    </w:p>
    <w:p w:rsidR="00C87508" w:rsidRPr="00C87508" w:rsidRDefault="006865AE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Помимо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упомянутых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ставок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по налогу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используется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расчетный метод, </w:t>
      </w:r>
      <w:r>
        <w:rPr>
          <w:rFonts w:eastAsia="Times New Roman"/>
          <w:color w:val="auto"/>
          <w:sz w:val="28"/>
          <w:szCs w:val="28"/>
          <w:lang w:eastAsia="ru-RU"/>
        </w:rPr>
        <w:t>в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основании которого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ставка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налог</w:t>
      </w:r>
      <w:r>
        <w:rPr>
          <w:rFonts w:eastAsia="Times New Roman"/>
          <w:color w:val="auto"/>
          <w:sz w:val="28"/>
          <w:szCs w:val="28"/>
          <w:lang w:eastAsia="ru-RU"/>
        </w:rPr>
        <w:t>а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рассчитывается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как отношение </w:t>
      </w:r>
      <w:r>
        <w:rPr>
          <w:rFonts w:eastAsia="Times New Roman"/>
          <w:color w:val="auto"/>
          <w:sz w:val="28"/>
          <w:szCs w:val="28"/>
          <w:lang w:eastAsia="ru-RU"/>
        </w:rPr>
        <w:t>ставки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 xml:space="preserve"> налог</w:t>
      </w:r>
      <w:r>
        <w:rPr>
          <w:rFonts w:eastAsia="Times New Roman"/>
          <w:color w:val="auto"/>
          <w:sz w:val="28"/>
          <w:szCs w:val="28"/>
          <w:lang w:eastAsia="ru-RU"/>
        </w:rPr>
        <w:t>а в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10 или 18 процентов к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базе налога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, принятой за 100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процентов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и увеличенной на </w:t>
      </w:r>
      <w:r>
        <w:rPr>
          <w:rFonts w:eastAsia="Times New Roman"/>
          <w:color w:val="auto"/>
          <w:sz w:val="28"/>
          <w:szCs w:val="28"/>
          <w:lang w:eastAsia="ru-RU"/>
        </w:rPr>
        <w:t>применяемый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размер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ставки налога. Данный 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метод примен</w:t>
      </w:r>
      <w:r>
        <w:rPr>
          <w:rFonts w:eastAsia="Times New Roman"/>
          <w:color w:val="auto"/>
          <w:sz w:val="28"/>
          <w:szCs w:val="28"/>
          <w:lang w:eastAsia="ru-RU"/>
        </w:rPr>
        <w:t>им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в случаях:</w:t>
      </w:r>
    </w:p>
    <w:p w:rsidR="00C87508" w:rsidRPr="00827924" w:rsidRDefault="006865AE" w:rsidP="00827924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Получения денежных средств как вид оплаты или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части оплаты в счет предстоящих постав</w:t>
      </w:r>
      <w:r>
        <w:rPr>
          <w:rFonts w:eastAsia="Times New Roman"/>
          <w:color w:val="auto"/>
          <w:sz w:val="28"/>
          <w:szCs w:val="28"/>
          <w:lang w:eastAsia="ru-RU"/>
        </w:rPr>
        <w:t>ках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продукции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;</w:t>
      </w:r>
    </w:p>
    <w:p w:rsidR="00C87508" w:rsidRPr="00827924" w:rsidRDefault="006865AE" w:rsidP="00827924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Удержания налога налоговым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агент</w:t>
      </w:r>
      <w:r>
        <w:rPr>
          <w:rFonts w:eastAsia="Times New Roman"/>
          <w:color w:val="auto"/>
          <w:sz w:val="28"/>
          <w:szCs w:val="28"/>
          <w:lang w:eastAsia="ru-RU"/>
        </w:rPr>
        <w:t>ом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в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случаях, определенных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в стать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161 </w:t>
      </w:r>
      <w:r>
        <w:rPr>
          <w:rFonts w:eastAsia="Times New Roman"/>
          <w:color w:val="auto"/>
          <w:sz w:val="28"/>
          <w:szCs w:val="28"/>
          <w:lang w:eastAsia="ru-RU"/>
        </w:rPr>
        <w:t>Налогового кодекса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РФ;</w:t>
      </w:r>
    </w:p>
    <w:p w:rsidR="00C87508" w:rsidRPr="00827924" w:rsidRDefault="006865AE" w:rsidP="00827924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Р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еализации </w:t>
      </w:r>
      <w:r>
        <w:rPr>
          <w:rFonts w:eastAsia="Times New Roman"/>
          <w:color w:val="auto"/>
          <w:sz w:val="28"/>
          <w:szCs w:val="28"/>
          <w:lang w:eastAsia="ru-RU"/>
        </w:rPr>
        <w:t>продукции, приобретенной на стороне и учитываемой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с НДС</w:t>
      </w:r>
      <w:r>
        <w:rPr>
          <w:rFonts w:eastAsia="Times New Roman"/>
          <w:color w:val="auto"/>
          <w:sz w:val="28"/>
          <w:szCs w:val="28"/>
          <w:lang w:eastAsia="ru-RU"/>
        </w:rPr>
        <w:t>,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в соответствии с пунктом 3 статьи 154 </w:t>
      </w:r>
      <w:r>
        <w:rPr>
          <w:rFonts w:eastAsia="Times New Roman"/>
          <w:color w:val="auto"/>
          <w:sz w:val="28"/>
          <w:szCs w:val="28"/>
          <w:lang w:eastAsia="ru-RU"/>
        </w:rPr>
        <w:t>Налогового кодекса</w:t>
      </w:r>
      <w:r w:rsidRPr="00827924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РФ;</w:t>
      </w:r>
    </w:p>
    <w:p w:rsidR="00C87508" w:rsidRPr="00827924" w:rsidRDefault="006865AE" w:rsidP="00827924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Реализации сельскохозяйственных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товаров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и продуктов</w:t>
      </w:r>
      <w:r>
        <w:rPr>
          <w:rFonts w:eastAsia="Times New Roman"/>
          <w:color w:val="auto"/>
          <w:sz w:val="28"/>
          <w:szCs w:val="28"/>
          <w:lang w:eastAsia="ru-RU"/>
        </w:rPr>
        <w:t>, и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их переработкой в соответствии с пунктом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4 ст</w:t>
      </w:r>
      <w:r>
        <w:rPr>
          <w:rFonts w:eastAsia="Times New Roman"/>
          <w:color w:val="auto"/>
          <w:sz w:val="28"/>
          <w:szCs w:val="28"/>
          <w:lang w:eastAsia="ru-RU"/>
        </w:rPr>
        <w:t>атьи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154 </w:t>
      </w:r>
      <w:r>
        <w:rPr>
          <w:rFonts w:eastAsia="Times New Roman"/>
          <w:color w:val="auto"/>
          <w:sz w:val="28"/>
          <w:szCs w:val="28"/>
          <w:lang w:eastAsia="ru-RU"/>
        </w:rPr>
        <w:t>Налогового кодекса</w:t>
      </w:r>
      <w:r w:rsidRPr="00827924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РФ.</w:t>
      </w:r>
    </w:p>
    <w:p w:rsidR="00C87508" w:rsidRPr="00C87508" w:rsidRDefault="006865AE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Такая ставка налога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получ</w:t>
      </w:r>
      <w:r>
        <w:rPr>
          <w:rFonts w:eastAsia="Times New Roman"/>
          <w:color w:val="auto"/>
          <w:sz w:val="28"/>
          <w:szCs w:val="28"/>
          <w:lang w:eastAsia="ru-RU"/>
        </w:rPr>
        <w:t>ается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через применение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следующего расчета:</w:t>
      </w:r>
    </w:p>
    <w:p w:rsidR="00C87508" w:rsidRPr="00C87508" w:rsidRDefault="006865AE" w:rsidP="00827924">
      <w:pPr>
        <w:spacing w:before="100" w:beforeAutospacing="1" w:after="100" w:afterAutospacing="1" w:line="360" w:lineRule="auto"/>
        <w:ind w:left="0" w:right="0" w:firstLine="0"/>
        <w:contextualSpacing/>
        <w:jc w:val="center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НДС=БН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/(110)*10</w:t>
      </w:r>
    </w:p>
    <w:p w:rsidR="006865AE" w:rsidRDefault="006865AE" w:rsidP="00827924">
      <w:pPr>
        <w:spacing w:before="100" w:beforeAutospacing="1" w:after="100" w:afterAutospacing="1" w:line="360" w:lineRule="auto"/>
        <w:ind w:left="0" w:right="0" w:firstLine="0"/>
        <w:contextualSpacing/>
        <w:jc w:val="center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 xml:space="preserve">НДС=БН/(118)*18, </w:t>
      </w:r>
    </w:p>
    <w:p w:rsidR="00C87508" w:rsidRPr="00C87508" w:rsidRDefault="006865AE" w:rsidP="006865AE">
      <w:pPr>
        <w:spacing w:before="100" w:beforeAutospacing="1" w:after="100" w:afterAutospacing="1" w:line="360" w:lineRule="auto"/>
        <w:ind w:left="0" w:right="0"/>
        <w:contextualSpacing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где БН – база налога</w:t>
      </w:r>
    </w:p>
    <w:p w:rsidR="00C87508" w:rsidRPr="00827924" w:rsidRDefault="00C87508" w:rsidP="00550BFF">
      <w:pPr>
        <w:pStyle w:val="2"/>
        <w:jc w:val="center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bookmarkStart w:id="8" w:name="_Toc409683139"/>
      <w:r w:rsidRPr="00827924">
        <w:rPr>
          <w:rFonts w:ascii="Times New Roman" w:eastAsia="Times New Roman" w:hAnsi="Times New Roman" w:cs="Times New Roman"/>
          <w:color w:val="auto"/>
          <w:sz w:val="28"/>
          <w:lang w:eastAsia="ru-RU"/>
        </w:rPr>
        <w:t>Порядок расчета и сроки уплаты налога.</w:t>
      </w:r>
      <w:bookmarkEnd w:id="8"/>
    </w:p>
    <w:p w:rsidR="00C87508" w:rsidRPr="00C87508" w:rsidRDefault="00C87508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C87508">
        <w:rPr>
          <w:rFonts w:eastAsia="Times New Roman"/>
          <w:color w:val="auto"/>
          <w:sz w:val="28"/>
          <w:szCs w:val="28"/>
          <w:lang w:eastAsia="ru-RU"/>
        </w:rPr>
        <w:t>С 01.01.2006 года вступ</w:t>
      </w:r>
      <w:r w:rsidR="003446E4">
        <w:rPr>
          <w:rFonts w:eastAsia="Times New Roman"/>
          <w:color w:val="auto"/>
          <w:sz w:val="28"/>
          <w:szCs w:val="28"/>
          <w:lang w:eastAsia="ru-RU"/>
        </w:rPr>
        <w:t>ила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 xml:space="preserve"> в </w:t>
      </w:r>
      <w:r w:rsidR="003446E4">
        <w:rPr>
          <w:rFonts w:eastAsia="Times New Roman"/>
          <w:color w:val="auto"/>
          <w:sz w:val="28"/>
          <w:szCs w:val="28"/>
          <w:lang w:eastAsia="ru-RU"/>
        </w:rPr>
        <w:t>силу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3446E4">
        <w:rPr>
          <w:rFonts w:eastAsia="Times New Roman"/>
          <w:color w:val="auto"/>
          <w:sz w:val="28"/>
          <w:szCs w:val="28"/>
          <w:lang w:eastAsia="ru-RU"/>
        </w:rPr>
        <w:t>очередная редакция главы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 xml:space="preserve"> 21 Налоговог</w:t>
      </w:r>
      <w:r w:rsidR="003446E4">
        <w:rPr>
          <w:rFonts w:eastAsia="Times New Roman"/>
          <w:color w:val="auto"/>
          <w:sz w:val="28"/>
          <w:szCs w:val="28"/>
          <w:lang w:eastAsia="ru-RU"/>
        </w:rPr>
        <w:t>о кодекса РФ, которая исключила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 xml:space="preserve"> име</w:t>
      </w:r>
      <w:r w:rsidR="003446E4">
        <w:rPr>
          <w:rFonts w:eastAsia="Times New Roman"/>
          <w:color w:val="auto"/>
          <w:sz w:val="28"/>
          <w:szCs w:val="28"/>
          <w:lang w:eastAsia="ru-RU"/>
        </w:rPr>
        <w:t>вшую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 xml:space="preserve"> место </w:t>
      </w:r>
      <w:r w:rsidR="003446E4">
        <w:rPr>
          <w:rFonts w:eastAsia="Times New Roman"/>
          <w:color w:val="auto"/>
          <w:sz w:val="28"/>
          <w:szCs w:val="28"/>
          <w:lang w:eastAsia="ru-RU"/>
        </w:rPr>
        <w:t>ранее,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 xml:space="preserve"> альтернатив</w:t>
      </w:r>
      <w:r w:rsidR="003446E4">
        <w:rPr>
          <w:rFonts w:eastAsia="Times New Roman"/>
          <w:color w:val="auto"/>
          <w:sz w:val="28"/>
          <w:szCs w:val="28"/>
          <w:lang w:eastAsia="ru-RU"/>
        </w:rPr>
        <w:t>ную учетную политику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 xml:space="preserve"> по НДС для налогоплательщиков. С </w:t>
      </w:r>
      <w:r w:rsidR="008C1C99">
        <w:rPr>
          <w:rFonts w:eastAsia="Times New Roman"/>
          <w:color w:val="auto"/>
          <w:sz w:val="28"/>
          <w:szCs w:val="28"/>
          <w:lang w:eastAsia="ru-RU"/>
        </w:rPr>
        <w:lastRenderedPageBreak/>
        <w:t>01.01.2006 года НДС может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8C1C99" w:rsidRPr="00C87508">
        <w:rPr>
          <w:rFonts w:eastAsia="Times New Roman"/>
          <w:color w:val="auto"/>
          <w:sz w:val="28"/>
          <w:szCs w:val="28"/>
          <w:lang w:eastAsia="ru-RU"/>
        </w:rPr>
        <w:t>начисля</w:t>
      </w:r>
      <w:r w:rsidR="008C1C99">
        <w:rPr>
          <w:rFonts w:eastAsia="Times New Roman"/>
          <w:color w:val="auto"/>
          <w:sz w:val="28"/>
          <w:szCs w:val="28"/>
          <w:lang w:eastAsia="ru-RU"/>
        </w:rPr>
        <w:t>ться,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 xml:space="preserve"> только</w:t>
      </w:r>
      <w:r w:rsidR="003446E4">
        <w:rPr>
          <w:rFonts w:eastAsia="Times New Roman"/>
          <w:color w:val="auto"/>
          <w:sz w:val="28"/>
          <w:szCs w:val="28"/>
          <w:lang w:eastAsia="ru-RU"/>
        </w:rPr>
        <w:t xml:space="preserve"> используя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 xml:space="preserve"> метод "по отгрузке".</w:t>
      </w:r>
    </w:p>
    <w:p w:rsidR="00C87508" w:rsidRPr="00C87508" w:rsidRDefault="00D31E95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iCs/>
          <w:color w:val="auto"/>
          <w:sz w:val="28"/>
          <w:szCs w:val="28"/>
          <w:lang w:eastAsia="ru-RU"/>
        </w:rPr>
        <w:t>Величина</w:t>
      </w:r>
      <w:r w:rsidR="00C87508" w:rsidRPr="00D31E95">
        <w:rPr>
          <w:rFonts w:eastAsia="Times New Roman"/>
          <w:iCs/>
          <w:color w:val="auto"/>
          <w:sz w:val="28"/>
          <w:szCs w:val="28"/>
          <w:lang w:eastAsia="ru-RU"/>
        </w:rPr>
        <w:t> налога</w:t>
      </w:r>
      <w:r w:rsidR="00C87508" w:rsidRPr="00C87508">
        <w:rPr>
          <w:rFonts w:eastAsia="Times New Roman"/>
          <w:i/>
          <w:iCs/>
          <w:color w:val="auto"/>
          <w:sz w:val="28"/>
          <w:szCs w:val="28"/>
          <w:lang w:eastAsia="ru-RU"/>
        </w:rPr>
        <w:t> 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исчисляется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в процентной доле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 </w:t>
      </w:r>
      <w:r>
        <w:rPr>
          <w:rFonts w:eastAsia="Times New Roman"/>
          <w:color w:val="auto"/>
          <w:sz w:val="28"/>
          <w:szCs w:val="28"/>
          <w:lang w:eastAsia="ru-RU"/>
        </w:rPr>
        <w:t>исходя из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соответств</w:t>
      </w:r>
      <w:r>
        <w:rPr>
          <w:rFonts w:eastAsia="Times New Roman"/>
          <w:color w:val="auto"/>
          <w:sz w:val="28"/>
          <w:szCs w:val="28"/>
          <w:lang w:eastAsia="ru-RU"/>
        </w:rPr>
        <w:t>и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я налоговой ставк</w:t>
      </w:r>
      <w:r>
        <w:rPr>
          <w:rFonts w:eastAsia="Times New Roman"/>
          <w:color w:val="auto"/>
          <w:sz w:val="28"/>
          <w:szCs w:val="28"/>
          <w:lang w:eastAsia="ru-RU"/>
        </w:rPr>
        <w:t>и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и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налоговой базы, а при раздельном учете</w:t>
      </w:r>
      <w:r>
        <w:rPr>
          <w:rFonts w:eastAsia="Times New Roman"/>
          <w:color w:val="auto"/>
          <w:sz w:val="28"/>
          <w:szCs w:val="28"/>
          <w:lang w:eastAsia="ru-RU"/>
        </w:rPr>
        <w:t>, в связи с раздельными ставками - как суммирование налогов, полученных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в результате </w:t>
      </w:r>
      <w:r>
        <w:rPr>
          <w:rFonts w:eastAsia="Times New Roman"/>
          <w:color w:val="auto"/>
          <w:sz w:val="28"/>
          <w:szCs w:val="28"/>
          <w:lang w:eastAsia="ru-RU"/>
        </w:rPr>
        <w:t>вычисления налогов, исчисляемых раздельно как соответствующих налоговых ставок в процентных долях от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соответств</w:t>
      </w:r>
      <w:r>
        <w:rPr>
          <w:rFonts w:eastAsia="Times New Roman"/>
          <w:color w:val="auto"/>
          <w:sz w:val="28"/>
          <w:szCs w:val="28"/>
          <w:lang w:eastAsia="ru-RU"/>
        </w:rPr>
        <w:t>енных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налоговых баз.</w:t>
      </w:r>
    </w:p>
    <w:p w:rsidR="00C87508" w:rsidRPr="00C87508" w:rsidRDefault="00CE01DB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Сама же, н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алоговая база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должна быть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рассчит</w:t>
      </w:r>
      <w:r>
        <w:rPr>
          <w:rFonts w:eastAsia="Times New Roman"/>
          <w:color w:val="auto"/>
          <w:sz w:val="28"/>
          <w:szCs w:val="28"/>
          <w:lang w:eastAsia="ru-RU"/>
        </w:rPr>
        <w:t>ана как разница между рыночной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цен</w:t>
      </w:r>
      <w:r>
        <w:rPr>
          <w:rFonts w:eastAsia="Times New Roman"/>
          <w:color w:val="auto"/>
          <w:sz w:val="28"/>
          <w:szCs w:val="28"/>
          <w:lang w:eastAsia="ru-RU"/>
        </w:rPr>
        <w:t>ой реализованного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товар</w:t>
      </w:r>
      <w:r>
        <w:rPr>
          <w:rFonts w:eastAsia="Times New Roman"/>
          <w:color w:val="auto"/>
          <w:sz w:val="28"/>
          <w:szCs w:val="28"/>
          <w:lang w:eastAsia="ru-RU"/>
        </w:rPr>
        <w:t>а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(работ</w:t>
      </w:r>
      <w:r>
        <w:rPr>
          <w:rFonts w:eastAsia="Times New Roman"/>
          <w:color w:val="auto"/>
          <w:sz w:val="28"/>
          <w:szCs w:val="28"/>
          <w:lang w:eastAsia="ru-RU"/>
        </w:rPr>
        <w:t>ы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, услуг</w:t>
      </w:r>
      <w:r>
        <w:rPr>
          <w:rFonts w:eastAsia="Times New Roman"/>
          <w:color w:val="auto"/>
          <w:sz w:val="28"/>
          <w:szCs w:val="28"/>
          <w:lang w:eastAsia="ru-RU"/>
        </w:rPr>
        <w:t>и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) и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общей величиной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установленных налоговых льгот и вычетов.</w:t>
      </w:r>
    </w:p>
    <w:p w:rsidR="00C87508" w:rsidRPr="00C87508" w:rsidRDefault="00F22117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Вычету подлежи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т </w:t>
      </w:r>
      <w:r>
        <w:rPr>
          <w:rFonts w:eastAsia="Times New Roman"/>
          <w:color w:val="auto"/>
          <w:sz w:val="28"/>
          <w:szCs w:val="28"/>
          <w:lang w:eastAsia="ru-RU"/>
        </w:rPr>
        <w:t>величина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налога, предъявленн</w:t>
      </w:r>
      <w:r>
        <w:rPr>
          <w:rFonts w:eastAsia="Times New Roman"/>
          <w:color w:val="auto"/>
          <w:sz w:val="28"/>
          <w:szCs w:val="28"/>
          <w:lang w:eastAsia="ru-RU"/>
        </w:rPr>
        <w:t>ого налогоплательщику и уплаченного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им при приобретении товар</w:t>
      </w:r>
      <w:r>
        <w:rPr>
          <w:rFonts w:eastAsia="Times New Roman"/>
          <w:color w:val="auto"/>
          <w:sz w:val="28"/>
          <w:szCs w:val="28"/>
          <w:lang w:eastAsia="ru-RU"/>
        </w:rPr>
        <w:t>а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(работ</w:t>
      </w:r>
      <w:r>
        <w:rPr>
          <w:rFonts w:eastAsia="Times New Roman"/>
          <w:color w:val="auto"/>
          <w:sz w:val="28"/>
          <w:szCs w:val="28"/>
          <w:lang w:eastAsia="ru-RU"/>
        </w:rPr>
        <w:t>ы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, услуг</w:t>
      </w:r>
      <w:r>
        <w:rPr>
          <w:rFonts w:eastAsia="Times New Roman"/>
          <w:color w:val="auto"/>
          <w:sz w:val="28"/>
          <w:szCs w:val="28"/>
          <w:lang w:eastAsia="ru-RU"/>
        </w:rPr>
        <w:t>и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), а так</w:t>
      </w:r>
      <w:r>
        <w:rPr>
          <w:rFonts w:eastAsia="Times New Roman"/>
          <w:color w:val="auto"/>
          <w:sz w:val="28"/>
          <w:szCs w:val="28"/>
          <w:lang w:eastAsia="ru-RU"/>
        </w:rPr>
        <w:t>же имущественного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прав</w:t>
      </w:r>
      <w:r>
        <w:rPr>
          <w:rFonts w:eastAsia="Times New Roman"/>
          <w:color w:val="auto"/>
          <w:sz w:val="28"/>
          <w:szCs w:val="28"/>
          <w:lang w:eastAsia="ru-RU"/>
        </w:rPr>
        <w:t>а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на территории Росс</w:t>
      </w:r>
      <w:r>
        <w:rPr>
          <w:rFonts w:eastAsia="Times New Roman"/>
          <w:color w:val="auto"/>
          <w:sz w:val="28"/>
          <w:szCs w:val="28"/>
          <w:lang w:eastAsia="ru-RU"/>
        </w:rPr>
        <w:t>ийской Федерации либо уплаченного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нало</w:t>
      </w:r>
      <w:r>
        <w:rPr>
          <w:rFonts w:eastAsia="Times New Roman"/>
          <w:color w:val="auto"/>
          <w:sz w:val="28"/>
          <w:szCs w:val="28"/>
          <w:lang w:eastAsia="ru-RU"/>
        </w:rPr>
        <w:t>гоплательщиком при ввозе товара на тамож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ню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в пределах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территори</w:t>
      </w:r>
      <w:r>
        <w:rPr>
          <w:rFonts w:eastAsia="Times New Roman"/>
          <w:color w:val="auto"/>
          <w:sz w:val="28"/>
          <w:szCs w:val="28"/>
          <w:lang w:eastAsia="ru-RU"/>
        </w:rPr>
        <w:t>и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Российской Федерации. </w:t>
      </w:r>
      <w:r>
        <w:rPr>
          <w:rFonts w:eastAsia="Times New Roman"/>
          <w:color w:val="auto"/>
          <w:sz w:val="28"/>
          <w:szCs w:val="28"/>
          <w:lang w:eastAsia="ru-RU"/>
        </w:rPr>
        <w:t>Приведенное положение распространяется в случаях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:</w:t>
      </w:r>
    </w:p>
    <w:p w:rsidR="00C87508" w:rsidRPr="00827924" w:rsidRDefault="00F22117" w:rsidP="00827924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П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риобрет</w:t>
      </w:r>
      <w:r>
        <w:rPr>
          <w:rFonts w:eastAsia="Times New Roman"/>
          <w:color w:val="auto"/>
          <w:sz w:val="28"/>
          <w:szCs w:val="28"/>
          <w:lang w:eastAsia="ru-RU"/>
        </w:rPr>
        <w:t>ения для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цел</w:t>
      </w:r>
      <w:r>
        <w:rPr>
          <w:rFonts w:eastAsia="Times New Roman"/>
          <w:color w:val="auto"/>
          <w:sz w:val="28"/>
          <w:szCs w:val="28"/>
          <w:lang w:eastAsia="ru-RU"/>
        </w:rPr>
        <w:t>ей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осуществления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текущей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производственной деяте</w:t>
      </w:r>
      <w:r>
        <w:rPr>
          <w:rFonts w:eastAsia="Times New Roman"/>
          <w:color w:val="auto"/>
          <w:sz w:val="28"/>
          <w:szCs w:val="28"/>
          <w:lang w:eastAsia="ru-RU"/>
        </w:rPr>
        <w:t>льности товаров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(работ, услуг</w:t>
      </w:r>
      <w:r>
        <w:rPr>
          <w:rFonts w:eastAsia="Times New Roman"/>
          <w:color w:val="auto"/>
          <w:sz w:val="28"/>
          <w:szCs w:val="28"/>
          <w:lang w:eastAsia="ru-RU"/>
        </w:rPr>
        <w:t>), имущественных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прав;</w:t>
      </w:r>
    </w:p>
    <w:p w:rsidR="00C87508" w:rsidRPr="00827924" w:rsidRDefault="00F22117" w:rsidP="00827924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Приобретения товаров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(работ</w:t>
      </w:r>
      <w:r>
        <w:rPr>
          <w:rFonts w:eastAsia="Times New Roman"/>
          <w:color w:val="auto"/>
          <w:sz w:val="28"/>
          <w:szCs w:val="28"/>
          <w:lang w:eastAsia="ru-RU"/>
        </w:rPr>
        <w:t>, услуг)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в целях дальнейшей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перепродажи;</w:t>
      </w:r>
    </w:p>
    <w:p w:rsidR="00C87508" w:rsidRPr="00827924" w:rsidRDefault="00F22117" w:rsidP="00827924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Приобретения товаров</w:t>
      </w:r>
      <w:r w:rsidRPr="00827924">
        <w:rPr>
          <w:rFonts w:eastAsia="Times New Roman"/>
          <w:color w:val="auto"/>
          <w:sz w:val="28"/>
          <w:szCs w:val="28"/>
          <w:lang w:eastAsia="ru-RU"/>
        </w:rPr>
        <w:t xml:space="preserve"> (работ</w:t>
      </w:r>
      <w:r>
        <w:rPr>
          <w:rFonts w:eastAsia="Times New Roman"/>
          <w:color w:val="auto"/>
          <w:sz w:val="28"/>
          <w:szCs w:val="28"/>
          <w:lang w:eastAsia="ru-RU"/>
        </w:rPr>
        <w:t>, услуг у иностранных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лиц, не состоящ</w:t>
      </w:r>
      <w:r>
        <w:rPr>
          <w:rFonts w:eastAsia="Times New Roman"/>
          <w:color w:val="auto"/>
          <w:sz w:val="28"/>
          <w:szCs w:val="28"/>
          <w:lang w:eastAsia="ru-RU"/>
        </w:rPr>
        <w:t>их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на учете в налоговых </w:t>
      </w:r>
      <w:r>
        <w:rPr>
          <w:rFonts w:eastAsia="Times New Roman"/>
          <w:color w:val="auto"/>
          <w:sz w:val="28"/>
          <w:szCs w:val="28"/>
          <w:lang w:eastAsia="ru-RU"/>
        </w:rPr>
        <w:t>структурах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Российской Федерации;</w:t>
      </w:r>
    </w:p>
    <w:p w:rsidR="00C87508" w:rsidRPr="00827924" w:rsidRDefault="00F22117" w:rsidP="00827924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 xml:space="preserve">Возврата налогоплательщику реализованного товара, или отказа от него покупателем, в величине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суммы налога;</w:t>
      </w:r>
    </w:p>
    <w:p w:rsidR="00C87508" w:rsidRPr="00827924" w:rsidRDefault="00F22117" w:rsidP="00EB5FC6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 xml:space="preserve"> Проведения</w:t>
      </w:r>
      <w:r w:rsidRPr="00827924">
        <w:rPr>
          <w:rFonts w:eastAsia="Times New Roman"/>
          <w:color w:val="auto"/>
          <w:sz w:val="28"/>
          <w:szCs w:val="28"/>
          <w:lang w:eastAsia="ru-RU"/>
        </w:rPr>
        <w:t xml:space="preserve"> капитального строительства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827924">
        <w:rPr>
          <w:rFonts w:eastAsia="Times New Roman"/>
          <w:color w:val="auto"/>
          <w:sz w:val="28"/>
          <w:szCs w:val="28"/>
          <w:lang w:eastAsia="ru-RU"/>
        </w:rPr>
        <w:t>подрядными организациями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, а также при </w:t>
      </w:r>
      <w:r w:rsidRPr="00827924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сборке (монтаже) основных средств, по товарам, приобретенным для выполнения строительн</w:t>
      </w:r>
      <w:r>
        <w:rPr>
          <w:rFonts w:eastAsia="Times New Roman"/>
          <w:color w:val="auto"/>
          <w:sz w:val="28"/>
          <w:szCs w:val="28"/>
          <w:lang w:eastAsia="ru-RU"/>
        </w:rPr>
        <w:t>о-монтажных работ и приобретения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объектов незавершенного капитального строительства. При этом, если объект завершенного капитального строительства (основного средства) нуждается в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lastRenderedPageBreak/>
        <w:t>государственной регистрации, то вычеты сумм налога производятся с момента, указанного в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2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 абзаце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пункта</w:t>
      </w:r>
      <w:r w:rsidR="00DA41EC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2 ст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атьи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 xml:space="preserve">259 </w:t>
      </w:r>
      <w:r>
        <w:rPr>
          <w:rFonts w:eastAsia="Times New Roman"/>
          <w:color w:val="auto"/>
          <w:sz w:val="28"/>
          <w:szCs w:val="28"/>
          <w:lang w:eastAsia="ru-RU"/>
        </w:rPr>
        <w:t>Налогового кодекса</w:t>
      </w:r>
      <w:r w:rsidRPr="00827924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C87508" w:rsidRPr="00827924">
        <w:rPr>
          <w:rFonts w:eastAsia="Times New Roman"/>
          <w:color w:val="auto"/>
          <w:sz w:val="28"/>
          <w:szCs w:val="28"/>
          <w:lang w:eastAsia="ru-RU"/>
        </w:rPr>
        <w:t>РФ, т.е. с первого числа месяца, следующего за месяцем документально подтвержденного факта подачи документов на регистрацию указанных прав.</w:t>
      </w:r>
    </w:p>
    <w:p w:rsidR="00C87508" w:rsidRPr="00C87508" w:rsidRDefault="00F22117" w:rsidP="00EB5FC6">
      <w:pPr>
        <w:spacing w:after="0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Предприятие имеет возможность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купить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>ранее построенное здание или сооружение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в готовом виде. </w:t>
      </w:r>
      <w:r>
        <w:rPr>
          <w:rFonts w:eastAsia="Times New Roman"/>
          <w:color w:val="auto"/>
          <w:sz w:val="28"/>
          <w:szCs w:val="28"/>
          <w:lang w:eastAsia="ru-RU"/>
        </w:rPr>
        <w:t>Тогда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налог на добавленную стоимость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>, уплаченный продавцу, возмещается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сразу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после принятия 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данных 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t>основных средств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к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учет</w:t>
      </w:r>
      <w:r>
        <w:rPr>
          <w:rFonts w:eastAsia="Times New Roman"/>
          <w:color w:val="auto"/>
          <w:sz w:val="28"/>
          <w:szCs w:val="28"/>
          <w:lang w:eastAsia="ru-RU"/>
        </w:rPr>
        <w:t>у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. </w:t>
      </w:r>
      <w:r w:rsidR="00DA41EC">
        <w:rPr>
          <w:rFonts w:eastAsia="Times New Roman"/>
          <w:color w:val="auto"/>
          <w:sz w:val="28"/>
          <w:szCs w:val="28"/>
          <w:lang w:eastAsia="ru-RU"/>
        </w:rPr>
        <w:t>В случае, когда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эти основные средства </w:t>
      </w:r>
      <w:r w:rsidR="00DA41EC">
        <w:rPr>
          <w:rFonts w:eastAsia="Times New Roman"/>
          <w:color w:val="auto"/>
          <w:sz w:val="28"/>
          <w:szCs w:val="28"/>
          <w:lang w:eastAsia="ru-RU"/>
        </w:rPr>
        <w:t>необходимо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регистр</w:t>
      </w:r>
      <w:r w:rsidR="00DA41EC">
        <w:rPr>
          <w:rFonts w:eastAsia="Times New Roman"/>
          <w:color w:val="auto"/>
          <w:sz w:val="28"/>
          <w:szCs w:val="28"/>
          <w:lang w:eastAsia="ru-RU"/>
        </w:rPr>
        <w:t>ировать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, то </w:t>
      </w:r>
      <w:r w:rsidR="00DA41EC">
        <w:rPr>
          <w:rFonts w:eastAsia="Times New Roman"/>
          <w:color w:val="auto"/>
          <w:sz w:val="28"/>
          <w:szCs w:val="28"/>
          <w:lang w:eastAsia="ru-RU"/>
        </w:rPr>
        <w:t>принять на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учет его можно </w:t>
      </w:r>
      <w:r w:rsidR="00DA41EC">
        <w:rPr>
          <w:rFonts w:eastAsia="Times New Roman"/>
          <w:color w:val="auto"/>
          <w:sz w:val="28"/>
          <w:szCs w:val="28"/>
          <w:lang w:eastAsia="ru-RU"/>
        </w:rPr>
        <w:t>будет,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только после </w:t>
      </w:r>
      <w:r w:rsidR="00DA41EC">
        <w:rPr>
          <w:rFonts w:eastAsia="Times New Roman"/>
          <w:color w:val="auto"/>
          <w:sz w:val="28"/>
          <w:szCs w:val="28"/>
          <w:lang w:eastAsia="ru-RU"/>
        </w:rPr>
        <w:t>процедуры получения</w:t>
      </w:r>
      <w:r w:rsidR="00C87508" w:rsidRPr="00C87508">
        <w:rPr>
          <w:rFonts w:eastAsia="Times New Roman"/>
          <w:color w:val="auto"/>
          <w:sz w:val="28"/>
          <w:szCs w:val="28"/>
          <w:lang w:eastAsia="ru-RU"/>
        </w:rPr>
        <w:t xml:space="preserve"> свидетельства о государственной регистрации. Соответственно принять НДС к учету можно только после получения документов о регистрации;</w:t>
      </w:r>
    </w:p>
    <w:p w:rsidR="00C87508" w:rsidRPr="00EB5FC6" w:rsidRDefault="00EB5FC6" w:rsidP="00EB5FC6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>Когда</w:t>
      </w:r>
      <w:r w:rsidRPr="00EB5FC6">
        <w:rPr>
          <w:rFonts w:eastAsia="Times New Roman"/>
          <w:color w:val="auto"/>
          <w:sz w:val="28"/>
          <w:szCs w:val="28"/>
          <w:lang w:eastAsia="ru-RU"/>
        </w:rPr>
        <w:t xml:space="preserve"> сумма</w:t>
      </w:r>
      <w:r w:rsidR="00C87508" w:rsidRPr="00EB5FC6">
        <w:rPr>
          <w:rFonts w:eastAsia="Times New Roman"/>
          <w:color w:val="auto"/>
          <w:sz w:val="28"/>
          <w:szCs w:val="28"/>
          <w:lang w:eastAsia="ru-RU"/>
        </w:rPr>
        <w:t xml:space="preserve"> налога, исчисленн</w:t>
      </w:r>
      <w:r w:rsidRPr="00EB5FC6">
        <w:rPr>
          <w:rFonts w:eastAsia="Times New Roman"/>
          <w:color w:val="auto"/>
          <w:sz w:val="28"/>
          <w:szCs w:val="28"/>
          <w:lang w:eastAsia="ru-RU"/>
        </w:rPr>
        <w:t>ая</w:t>
      </w:r>
      <w:r w:rsidR="00C87508" w:rsidRPr="00EB5FC6">
        <w:rPr>
          <w:rFonts w:eastAsia="Times New Roman"/>
          <w:color w:val="auto"/>
          <w:sz w:val="28"/>
          <w:szCs w:val="28"/>
          <w:lang w:eastAsia="ru-RU"/>
        </w:rPr>
        <w:t xml:space="preserve"> при выполнении строительно-монтажных работ для собственного потребления,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color w:val="auto"/>
          <w:sz w:val="28"/>
          <w:szCs w:val="28"/>
          <w:lang w:eastAsia="ru-RU"/>
        </w:rPr>
        <w:t xml:space="preserve">и </w:t>
      </w:r>
      <w:r w:rsidR="00C87508" w:rsidRPr="00EB5FC6">
        <w:rPr>
          <w:rFonts w:eastAsia="Times New Roman"/>
          <w:color w:val="auto"/>
          <w:sz w:val="28"/>
          <w:szCs w:val="28"/>
          <w:lang w:eastAsia="ru-RU"/>
        </w:rPr>
        <w:t xml:space="preserve"> стоимость</w:t>
      </w:r>
      <w:proofErr w:type="gramEnd"/>
      <w:r w:rsidR="00C87508" w:rsidRPr="00EB5FC6">
        <w:rPr>
          <w:rFonts w:eastAsia="Times New Roman"/>
          <w:color w:val="auto"/>
          <w:sz w:val="28"/>
          <w:szCs w:val="28"/>
          <w:lang w:eastAsia="ru-RU"/>
        </w:rPr>
        <w:t xml:space="preserve"> котор</w:t>
      </w:r>
      <w:r>
        <w:rPr>
          <w:rFonts w:eastAsia="Times New Roman"/>
          <w:color w:val="auto"/>
          <w:sz w:val="28"/>
          <w:szCs w:val="28"/>
          <w:lang w:eastAsia="ru-RU"/>
        </w:rPr>
        <w:t>ой может быть</w:t>
      </w:r>
      <w:r w:rsidR="00C87508" w:rsidRPr="00EB5FC6">
        <w:rPr>
          <w:rFonts w:eastAsia="Times New Roman"/>
          <w:color w:val="auto"/>
          <w:sz w:val="28"/>
          <w:szCs w:val="28"/>
          <w:lang w:eastAsia="ru-RU"/>
        </w:rPr>
        <w:t xml:space="preserve"> включе</w:t>
      </w:r>
      <w:r>
        <w:rPr>
          <w:rFonts w:eastAsia="Times New Roman"/>
          <w:color w:val="auto"/>
          <w:sz w:val="28"/>
          <w:szCs w:val="28"/>
          <w:lang w:eastAsia="ru-RU"/>
        </w:rPr>
        <w:t>на</w:t>
      </w:r>
      <w:r w:rsidR="00C87508" w:rsidRPr="00EB5FC6">
        <w:rPr>
          <w:rFonts w:eastAsia="Times New Roman"/>
          <w:color w:val="auto"/>
          <w:sz w:val="28"/>
          <w:szCs w:val="28"/>
          <w:lang w:eastAsia="ru-RU"/>
        </w:rPr>
        <w:t xml:space="preserve"> в расходы,</w:t>
      </w:r>
      <w:r>
        <w:rPr>
          <w:rFonts w:eastAsia="Times New Roman"/>
          <w:color w:val="auto"/>
          <w:sz w:val="28"/>
          <w:szCs w:val="28"/>
          <w:lang w:eastAsia="ru-RU"/>
        </w:rPr>
        <w:t xml:space="preserve"> которые</w:t>
      </w:r>
      <w:r w:rsidR="00C87508" w:rsidRPr="00EB5FC6">
        <w:rPr>
          <w:rFonts w:eastAsia="Times New Roman"/>
          <w:color w:val="auto"/>
          <w:sz w:val="28"/>
          <w:szCs w:val="28"/>
          <w:lang w:eastAsia="ru-RU"/>
        </w:rPr>
        <w:t xml:space="preserve"> принима</w:t>
      </w:r>
      <w:r>
        <w:rPr>
          <w:rFonts w:eastAsia="Times New Roman"/>
          <w:color w:val="auto"/>
          <w:sz w:val="28"/>
          <w:szCs w:val="28"/>
          <w:lang w:eastAsia="ru-RU"/>
        </w:rPr>
        <w:t>ются</w:t>
      </w:r>
      <w:r w:rsidR="00C87508" w:rsidRPr="00EB5FC6">
        <w:rPr>
          <w:rFonts w:eastAsia="Times New Roman"/>
          <w:color w:val="auto"/>
          <w:sz w:val="28"/>
          <w:szCs w:val="28"/>
          <w:lang w:eastAsia="ru-RU"/>
        </w:rPr>
        <w:t xml:space="preserve"> к вычету (в том числе через амортизационные отчисления) при </w:t>
      </w:r>
      <w:r>
        <w:rPr>
          <w:rFonts w:eastAsia="Times New Roman"/>
          <w:color w:val="auto"/>
          <w:sz w:val="28"/>
          <w:szCs w:val="28"/>
          <w:lang w:eastAsia="ru-RU"/>
        </w:rPr>
        <w:t>вычислении</w:t>
      </w:r>
      <w:r w:rsidR="00C87508" w:rsidRPr="00EB5FC6">
        <w:rPr>
          <w:rFonts w:eastAsia="Times New Roman"/>
          <w:color w:val="auto"/>
          <w:sz w:val="28"/>
          <w:szCs w:val="28"/>
          <w:lang w:eastAsia="ru-RU"/>
        </w:rPr>
        <w:t xml:space="preserve"> налога на прибыль организаций (вычетам подлежат исчисленные и уплаченные суммы налога);</w:t>
      </w:r>
    </w:p>
    <w:p w:rsidR="00C87508" w:rsidRPr="00C87508" w:rsidRDefault="00C87508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C87508">
        <w:rPr>
          <w:rFonts w:eastAsia="Times New Roman"/>
          <w:color w:val="auto"/>
          <w:sz w:val="28"/>
          <w:szCs w:val="28"/>
          <w:lang w:eastAsia="ru-RU"/>
        </w:rPr>
        <w:t>При строительстве объекта основных средств хозяйственным способом, вычеты сумм НДС производятся по мере уплаты в бюджет налога, исчисленного налогоплательщиком при выполнении строительно-монтажных работ для собственного потребления. Дата выполнения строительно-монтажных работ для собственного потребления определяется как день принятия на учет соответствующего объекта, завершенного капитальным строительством. Объект строительства принимается на учет по дате, указанной в форме ОС-1. Объект строительства может быть введен в эксплуатацию, если есть формы КС-11, КС-14.</w:t>
      </w:r>
    </w:p>
    <w:p w:rsidR="00C87508" w:rsidRPr="00827924" w:rsidRDefault="00C87508" w:rsidP="00827924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27924">
        <w:rPr>
          <w:rFonts w:eastAsia="Times New Roman"/>
          <w:color w:val="auto"/>
          <w:sz w:val="28"/>
          <w:szCs w:val="28"/>
          <w:lang w:eastAsia="ru-RU"/>
        </w:rPr>
        <w:t>суммы налога, уплаченные по расходам на командировки и представительские расходы;</w:t>
      </w:r>
    </w:p>
    <w:p w:rsidR="00C87508" w:rsidRPr="00827924" w:rsidRDefault="00C87508" w:rsidP="00827924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27924">
        <w:rPr>
          <w:rFonts w:eastAsia="Times New Roman"/>
          <w:color w:val="auto"/>
          <w:sz w:val="28"/>
          <w:szCs w:val="28"/>
          <w:lang w:eastAsia="ru-RU"/>
        </w:rPr>
        <w:lastRenderedPageBreak/>
        <w:t>суммы налога, исчисленные налогоплательщиком с авансовых и иных платежей, полученных в счет предстоящих поставок товаров (работ, услуг) (после даты реализации соответствующих товаров, работ, услуг).</w:t>
      </w:r>
    </w:p>
    <w:p w:rsidR="00C87508" w:rsidRPr="00C87508" w:rsidRDefault="00C87508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C87508">
        <w:rPr>
          <w:rFonts w:eastAsia="Times New Roman"/>
          <w:color w:val="auto"/>
          <w:sz w:val="28"/>
          <w:szCs w:val="28"/>
          <w:lang w:eastAsia="ru-RU"/>
        </w:rPr>
        <w:t>Суммы налога, уплаченные налогоплательщиком по оборудованию, требующему монтажа, подлежат вычету после принятия данного оборудования на учет в качестве основных средств с момента начисления амортизации.</w:t>
      </w:r>
    </w:p>
    <w:p w:rsidR="00C87508" w:rsidRPr="00C87508" w:rsidRDefault="00C87508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C87508">
        <w:rPr>
          <w:rFonts w:eastAsia="Times New Roman"/>
          <w:color w:val="auto"/>
          <w:sz w:val="28"/>
          <w:szCs w:val="28"/>
          <w:lang w:eastAsia="ru-RU"/>
        </w:rPr>
        <w:t>Если организация приобретает имущество за счет средств бюджетного финансирования, то суммы НДС по имуществу (основным средствам), приобретенному за счет средств целевого бюджетного финансирования и оплачиваемому с учетом НДС, вычету не подлежат, а покрываются за счет соответствующего источника финансирования.</w:t>
      </w:r>
    </w:p>
    <w:p w:rsidR="00C87508" w:rsidRPr="00C87508" w:rsidRDefault="00C87508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C87508">
        <w:rPr>
          <w:rFonts w:eastAsia="Times New Roman"/>
          <w:color w:val="auto"/>
          <w:sz w:val="28"/>
          <w:szCs w:val="28"/>
          <w:lang w:eastAsia="ru-RU"/>
        </w:rPr>
        <w:t>Возмещению подлежат суммы налога только при выполнении предприятием всех следующих условий:</w:t>
      </w:r>
    </w:p>
    <w:p w:rsidR="00C87508" w:rsidRPr="00827924" w:rsidRDefault="00C87508" w:rsidP="00827924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27924">
        <w:rPr>
          <w:rFonts w:eastAsia="Times New Roman"/>
          <w:color w:val="auto"/>
          <w:sz w:val="28"/>
          <w:szCs w:val="28"/>
          <w:lang w:eastAsia="ru-RU"/>
        </w:rPr>
        <w:t>принятия к бухгалтерскому учету товара, фактическое выполнение поставщиком работ, оказание услуг;</w:t>
      </w:r>
    </w:p>
    <w:p w:rsidR="00C87508" w:rsidRPr="00827924" w:rsidRDefault="00C87508" w:rsidP="00827924">
      <w:pPr>
        <w:pStyle w:val="a8"/>
        <w:numPr>
          <w:ilvl w:val="0"/>
          <w:numId w:val="12"/>
        </w:numPr>
        <w:tabs>
          <w:tab w:val="left" w:pos="851"/>
        </w:tabs>
        <w:spacing w:after="0" w:line="360" w:lineRule="auto"/>
        <w:ind w:left="0" w:right="0"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27924">
        <w:rPr>
          <w:rFonts w:eastAsia="Times New Roman"/>
          <w:color w:val="auto"/>
          <w:sz w:val="28"/>
          <w:szCs w:val="28"/>
          <w:lang w:eastAsia="ru-RU"/>
        </w:rPr>
        <w:t>наличие счетов-фактур, выставленных продавцами при приобретении налогоплательщ</w:t>
      </w:r>
      <w:r w:rsidR="00885230" w:rsidRPr="00827924">
        <w:rPr>
          <w:rFonts w:eastAsia="Times New Roman"/>
          <w:color w:val="auto"/>
          <w:sz w:val="28"/>
          <w:szCs w:val="28"/>
          <w:lang w:eastAsia="ru-RU"/>
        </w:rPr>
        <w:t>иком товаров (работ, услуг). </w:t>
      </w:r>
    </w:p>
    <w:p w:rsidR="00885230" w:rsidRPr="00C87508" w:rsidRDefault="00885230" w:rsidP="00827924">
      <w:pPr>
        <w:spacing w:after="0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C87508" w:rsidRPr="00827924" w:rsidRDefault="00C87508" w:rsidP="00550BFF">
      <w:pPr>
        <w:pStyle w:val="2"/>
        <w:jc w:val="center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bookmarkStart w:id="9" w:name="_Toc409683140"/>
      <w:r w:rsidRPr="00827924">
        <w:rPr>
          <w:rFonts w:ascii="Times New Roman" w:eastAsia="Times New Roman" w:hAnsi="Times New Roman" w:cs="Times New Roman"/>
          <w:color w:val="auto"/>
          <w:sz w:val="28"/>
          <w:lang w:eastAsia="ru-RU"/>
        </w:rPr>
        <w:t>Налоговый период.</w:t>
      </w:r>
      <w:bookmarkEnd w:id="9"/>
    </w:p>
    <w:p w:rsidR="00C87508" w:rsidRPr="00C87508" w:rsidRDefault="00C87508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C87508">
        <w:rPr>
          <w:rFonts w:eastAsia="Times New Roman"/>
          <w:color w:val="auto"/>
          <w:sz w:val="28"/>
          <w:szCs w:val="28"/>
          <w:lang w:eastAsia="ru-RU"/>
        </w:rPr>
        <w:t>Налоговым периодом признается календарный месяц, а для налогоплательщиков с ежемесячными в течение квартала суммами выручки от реализации товаров (работ, услуг) без учета НДС, не превышающими два миллиона рублей — квартал.</w:t>
      </w:r>
    </w:p>
    <w:p w:rsidR="00C87508" w:rsidRDefault="00C87508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C87508">
        <w:rPr>
          <w:rFonts w:eastAsia="Times New Roman"/>
          <w:color w:val="auto"/>
          <w:sz w:val="28"/>
          <w:szCs w:val="28"/>
          <w:lang w:eastAsia="ru-RU"/>
        </w:rPr>
        <w:t xml:space="preserve">Уплата налога производится по итогам каждого налогового периода исходя из фактической реализации (передачи) товаров (выполнения, в том числе для собственных нужд, работ, оказания, в том числе для собственных </w:t>
      </w:r>
      <w:r w:rsidRPr="00C87508">
        <w:rPr>
          <w:rFonts w:eastAsia="Times New Roman"/>
          <w:color w:val="auto"/>
          <w:sz w:val="28"/>
          <w:szCs w:val="28"/>
          <w:lang w:eastAsia="ru-RU"/>
        </w:rPr>
        <w:lastRenderedPageBreak/>
        <w:t>нужд, услуг) за истекший налоговый период не позднее 20-го числа месяца, следующего за истекшим налоговым периодом.</w:t>
      </w:r>
    </w:p>
    <w:p w:rsidR="00885230" w:rsidRPr="00C87508" w:rsidRDefault="00885230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C87508" w:rsidRPr="00827924" w:rsidRDefault="00C87508" w:rsidP="00550BFF">
      <w:pPr>
        <w:pStyle w:val="2"/>
        <w:jc w:val="center"/>
        <w:rPr>
          <w:rFonts w:ascii="Times New Roman" w:eastAsia="Times New Roman" w:hAnsi="Times New Roman" w:cs="Times New Roman"/>
          <w:color w:val="auto"/>
          <w:sz w:val="28"/>
          <w:lang w:eastAsia="ru-RU"/>
        </w:rPr>
      </w:pPr>
      <w:bookmarkStart w:id="10" w:name="_Toc409683141"/>
      <w:r w:rsidRPr="00827924">
        <w:rPr>
          <w:rFonts w:ascii="Times New Roman" w:eastAsia="Times New Roman" w:hAnsi="Times New Roman" w:cs="Times New Roman"/>
          <w:color w:val="auto"/>
          <w:sz w:val="28"/>
          <w:lang w:eastAsia="ru-RU"/>
        </w:rPr>
        <w:t>Формы отчетности.</w:t>
      </w:r>
      <w:bookmarkEnd w:id="10"/>
    </w:p>
    <w:p w:rsidR="00C87508" w:rsidRPr="00C87508" w:rsidRDefault="00C87508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C87508">
        <w:rPr>
          <w:rFonts w:eastAsia="Times New Roman"/>
          <w:color w:val="auto"/>
          <w:sz w:val="28"/>
          <w:szCs w:val="28"/>
          <w:lang w:eastAsia="ru-RU"/>
        </w:rPr>
        <w:t>Соответствующие расчеты налога на добавленную стоимость предоставляются налогоплательщиками в налоговые органы по месту их нахождения в сроки, установленные для уплаты налога за отчетный период.</w:t>
      </w:r>
    </w:p>
    <w:p w:rsidR="00C87508" w:rsidRPr="00C87508" w:rsidRDefault="00C87508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C87508">
        <w:rPr>
          <w:rFonts w:eastAsia="Times New Roman"/>
          <w:color w:val="auto"/>
          <w:sz w:val="28"/>
          <w:szCs w:val="28"/>
          <w:lang w:eastAsia="ru-RU"/>
        </w:rPr>
        <w:t>Приказом Министерства финансов России от 03 марта 2005 г. № 31н утверждены форма декларации по налогу на добавленную стоимость и форма декларации по налогу на добавленную стоимость по операциям, облагаемым по налоговой ставке 0 процентов, а также инструкция по заполнению налоговой декларации по НДС.</w:t>
      </w:r>
    </w:p>
    <w:p w:rsidR="00885230" w:rsidRDefault="00C87508" w:rsidP="00827924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4"/>
          <w:lang w:eastAsia="ru-RU"/>
        </w:rPr>
      </w:pPr>
      <w:r w:rsidRPr="00C87508">
        <w:rPr>
          <w:rFonts w:eastAsia="Times New Roman"/>
          <w:color w:val="auto"/>
          <w:sz w:val="28"/>
          <w:szCs w:val="28"/>
          <w:lang w:eastAsia="ru-RU"/>
        </w:rPr>
        <w:t>Декларация представляется в налоговые органы налогоплательщиками по месту регистрации в качестве налогоплательщика в срок не позднее 20 числа месяца, следующего за</w:t>
      </w:r>
      <w:r w:rsidR="00885230" w:rsidRPr="002B791A">
        <w:rPr>
          <w:rFonts w:eastAsia="Times New Roman"/>
          <w:color w:val="auto"/>
          <w:sz w:val="28"/>
          <w:szCs w:val="24"/>
          <w:lang w:eastAsia="ru-RU"/>
        </w:rPr>
        <w:t xml:space="preserve"> истекшим налоговым периодом.</w:t>
      </w:r>
    </w:p>
    <w:p w:rsidR="00C830D7" w:rsidRDefault="002B791A" w:rsidP="00C830D7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4"/>
          <w:lang w:eastAsia="ru-RU"/>
        </w:rPr>
      </w:pPr>
      <w:r>
        <w:rPr>
          <w:rFonts w:eastAsia="Times New Roman"/>
          <w:color w:val="auto"/>
          <w:sz w:val="28"/>
          <w:szCs w:val="24"/>
          <w:lang w:eastAsia="ru-RU"/>
        </w:rPr>
        <w:t xml:space="preserve">Кроме этого, </w:t>
      </w:r>
      <w:r w:rsidR="00C830D7">
        <w:rPr>
          <w:rFonts w:eastAsia="Times New Roman"/>
          <w:color w:val="auto"/>
          <w:sz w:val="28"/>
          <w:szCs w:val="24"/>
          <w:lang w:eastAsia="ru-RU"/>
        </w:rPr>
        <w:t>к</w:t>
      </w:r>
      <w:r w:rsidR="00C830D7" w:rsidRPr="00C830D7">
        <w:rPr>
          <w:rFonts w:eastAsia="Times New Roman"/>
          <w:color w:val="auto"/>
          <w:sz w:val="28"/>
          <w:szCs w:val="24"/>
          <w:lang w:eastAsia="ru-RU"/>
        </w:rPr>
        <w:t xml:space="preserve">омпании, </w:t>
      </w:r>
      <w:r w:rsidR="00C830D7">
        <w:rPr>
          <w:rFonts w:eastAsia="Times New Roman"/>
          <w:color w:val="auto"/>
          <w:sz w:val="28"/>
          <w:szCs w:val="24"/>
          <w:lang w:eastAsia="ru-RU"/>
        </w:rPr>
        <w:t>в которых среднесписочная численность</w:t>
      </w:r>
      <w:r w:rsidR="00C830D7" w:rsidRPr="00C830D7">
        <w:rPr>
          <w:rFonts w:eastAsia="Times New Roman"/>
          <w:color w:val="auto"/>
          <w:sz w:val="28"/>
          <w:szCs w:val="24"/>
          <w:lang w:eastAsia="ru-RU"/>
        </w:rPr>
        <w:t xml:space="preserve"> сотрудников </w:t>
      </w:r>
      <w:r w:rsidR="00C830D7">
        <w:rPr>
          <w:rFonts w:eastAsia="Times New Roman"/>
          <w:color w:val="auto"/>
          <w:sz w:val="28"/>
          <w:szCs w:val="24"/>
          <w:lang w:eastAsia="ru-RU"/>
        </w:rPr>
        <w:t>превышает</w:t>
      </w:r>
      <w:r w:rsidR="00C830D7" w:rsidRPr="00C830D7">
        <w:rPr>
          <w:rFonts w:eastAsia="Times New Roman"/>
          <w:color w:val="auto"/>
          <w:sz w:val="28"/>
          <w:szCs w:val="24"/>
          <w:lang w:eastAsia="ru-RU"/>
        </w:rPr>
        <w:t xml:space="preserve"> 100 человек </w:t>
      </w:r>
      <w:r w:rsidR="00C830D7">
        <w:rPr>
          <w:rFonts w:eastAsia="Times New Roman"/>
          <w:color w:val="auto"/>
          <w:sz w:val="28"/>
          <w:szCs w:val="24"/>
          <w:lang w:eastAsia="ru-RU"/>
        </w:rPr>
        <w:t>обязаны</w:t>
      </w:r>
      <w:r w:rsidR="00C830D7" w:rsidRPr="00C830D7">
        <w:rPr>
          <w:rFonts w:eastAsia="Times New Roman"/>
          <w:color w:val="auto"/>
          <w:sz w:val="28"/>
          <w:szCs w:val="24"/>
          <w:lang w:eastAsia="ru-RU"/>
        </w:rPr>
        <w:t xml:space="preserve"> сдают налоговую отчетность в электронном</w:t>
      </w:r>
      <w:r w:rsidR="00C830D7">
        <w:rPr>
          <w:rFonts w:eastAsia="Times New Roman"/>
          <w:color w:val="auto"/>
          <w:sz w:val="28"/>
          <w:szCs w:val="24"/>
          <w:lang w:eastAsia="ru-RU"/>
        </w:rPr>
        <w:t xml:space="preserve"> виде. С 2014 года обязанность подавать декларацию</w:t>
      </w:r>
      <w:r w:rsidR="00C830D7" w:rsidRPr="00C830D7">
        <w:rPr>
          <w:rFonts w:eastAsia="Times New Roman"/>
          <w:color w:val="auto"/>
          <w:sz w:val="28"/>
          <w:szCs w:val="24"/>
          <w:lang w:eastAsia="ru-RU"/>
        </w:rPr>
        <w:t xml:space="preserve"> </w:t>
      </w:r>
      <w:r w:rsidR="00C830D7">
        <w:rPr>
          <w:rFonts w:eastAsia="Times New Roman"/>
          <w:color w:val="auto"/>
          <w:sz w:val="28"/>
          <w:szCs w:val="24"/>
          <w:lang w:eastAsia="ru-RU"/>
        </w:rPr>
        <w:t>в электронном виде</w:t>
      </w:r>
      <w:r w:rsidR="00C830D7" w:rsidRPr="00C830D7">
        <w:rPr>
          <w:rFonts w:eastAsia="Times New Roman"/>
          <w:color w:val="auto"/>
          <w:sz w:val="28"/>
          <w:szCs w:val="24"/>
          <w:lang w:eastAsia="ru-RU"/>
        </w:rPr>
        <w:t xml:space="preserve"> завис</w:t>
      </w:r>
      <w:r w:rsidR="00C830D7">
        <w:rPr>
          <w:rFonts w:eastAsia="Times New Roman"/>
          <w:color w:val="auto"/>
          <w:sz w:val="28"/>
          <w:szCs w:val="24"/>
          <w:lang w:eastAsia="ru-RU"/>
        </w:rPr>
        <w:t>и</w:t>
      </w:r>
      <w:r w:rsidR="00C830D7" w:rsidRPr="00C830D7">
        <w:rPr>
          <w:rFonts w:eastAsia="Times New Roman"/>
          <w:color w:val="auto"/>
          <w:sz w:val="28"/>
          <w:szCs w:val="24"/>
          <w:lang w:eastAsia="ru-RU"/>
        </w:rPr>
        <w:t>т</w:t>
      </w:r>
      <w:r w:rsidR="00C830D7">
        <w:rPr>
          <w:rFonts w:eastAsia="Times New Roman"/>
          <w:color w:val="auto"/>
          <w:sz w:val="28"/>
          <w:szCs w:val="24"/>
          <w:lang w:eastAsia="ru-RU"/>
        </w:rPr>
        <w:t xml:space="preserve"> не только от среднесписочного значения </w:t>
      </w:r>
      <w:r w:rsidR="00C830D7" w:rsidRPr="00C830D7">
        <w:rPr>
          <w:rFonts w:eastAsia="Times New Roman"/>
          <w:color w:val="auto"/>
          <w:sz w:val="28"/>
          <w:szCs w:val="24"/>
          <w:lang w:eastAsia="ru-RU"/>
        </w:rPr>
        <w:t>численности работников, но</w:t>
      </w:r>
      <w:r w:rsidR="00C830D7">
        <w:rPr>
          <w:rFonts w:eastAsia="Times New Roman"/>
          <w:color w:val="auto"/>
          <w:sz w:val="28"/>
          <w:szCs w:val="24"/>
          <w:lang w:eastAsia="ru-RU"/>
        </w:rPr>
        <w:t xml:space="preserve"> также влияет</w:t>
      </w:r>
      <w:r w:rsidR="00C830D7" w:rsidRPr="00C830D7">
        <w:rPr>
          <w:rFonts w:eastAsia="Times New Roman"/>
          <w:color w:val="auto"/>
          <w:sz w:val="28"/>
          <w:szCs w:val="24"/>
          <w:lang w:eastAsia="ru-RU"/>
        </w:rPr>
        <w:t xml:space="preserve"> вид налога. Федеральный закон от 28.06.2013 № 134 вв</w:t>
      </w:r>
      <w:r w:rsidR="00C830D7">
        <w:rPr>
          <w:rFonts w:eastAsia="Times New Roman"/>
          <w:color w:val="auto"/>
          <w:sz w:val="28"/>
          <w:szCs w:val="24"/>
          <w:lang w:eastAsia="ru-RU"/>
        </w:rPr>
        <w:t>ёл</w:t>
      </w:r>
      <w:r w:rsidR="00C830D7" w:rsidRPr="00C830D7">
        <w:rPr>
          <w:rFonts w:eastAsia="Times New Roman"/>
          <w:color w:val="auto"/>
          <w:sz w:val="28"/>
          <w:szCs w:val="24"/>
          <w:lang w:eastAsia="ru-RU"/>
        </w:rPr>
        <w:t xml:space="preserve"> такую обязанность для всех плательщиков НДС. Даже если представля</w:t>
      </w:r>
      <w:r w:rsidR="00C830D7">
        <w:rPr>
          <w:rFonts w:eastAsia="Times New Roman"/>
          <w:color w:val="auto"/>
          <w:sz w:val="28"/>
          <w:szCs w:val="24"/>
          <w:lang w:eastAsia="ru-RU"/>
        </w:rPr>
        <w:t>ется «нулева</w:t>
      </w:r>
      <w:r w:rsidR="00C830D7" w:rsidRPr="00C830D7">
        <w:rPr>
          <w:rFonts w:eastAsia="Times New Roman"/>
          <w:color w:val="auto"/>
          <w:sz w:val="28"/>
          <w:szCs w:val="24"/>
          <w:lang w:eastAsia="ru-RU"/>
        </w:rPr>
        <w:t>я» деклараци</w:t>
      </w:r>
      <w:r w:rsidR="00C830D7">
        <w:rPr>
          <w:rFonts w:eastAsia="Times New Roman"/>
          <w:color w:val="auto"/>
          <w:sz w:val="28"/>
          <w:szCs w:val="24"/>
          <w:lang w:eastAsia="ru-RU"/>
        </w:rPr>
        <w:t>я.</w:t>
      </w:r>
    </w:p>
    <w:p w:rsidR="002B791A" w:rsidRPr="002B791A" w:rsidRDefault="00C830D7" w:rsidP="00C830D7">
      <w:pPr>
        <w:spacing w:before="100" w:beforeAutospacing="1" w:after="100" w:afterAutospacing="1" w:line="360" w:lineRule="auto"/>
        <w:ind w:left="0" w:right="0"/>
        <w:contextualSpacing/>
        <w:jc w:val="both"/>
        <w:rPr>
          <w:rFonts w:eastAsia="Times New Roman"/>
          <w:color w:val="auto"/>
          <w:sz w:val="28"/>
          <w:szCs w:val="24"/>
          <w:lang w:eastAsia="ru-RU"/>
        </w:rPr>
      </w:pPr>
      <w:r>
        <w:rPr>
          <w:rFonts w:eastAsia="Times New Roman"/>
          <w:color w:val="auto"/>
          <w:sz w:val="28"/>
          <w:szCs w:val="24"/>
          <w:lang w:eastAsia="ru-RU"/>
        </w:rPr>
        <w:t>В</w:t>
      </w:r>
      <w:r w:rsidRPr="00C830D7">
        <w:rPr>
          <w:rFonts w:eastAsia="Times New Roman"/>
          <w:color w:val="auto"/>
          <w:sz w:val="28"/>
          <w:szCs w:val="24"/>
          <w:lang w:eastAsia="ru-RU"/>
        </w:rPr>
        <w:t xml:space="preserve"> 2015 </w:t>
      </w:r>
      <w:r>
        <w:rPr>
          <w:rFonts w:eastAsia="Times New Roman"/>
          <w:color w:val="auto"/>
          <w:sz w:val="28"/>
          <w:szCs w:val="24"/>
          <w:lang w:eastAsia="ru-RU"/>
        </w:rPr>
        <w:t>году ужесточается подача деклараций, в части подачи её в электронном виде</w:t>
      </w:r>
      <w:r w:rsidRPr="00C830D7">
        <w:rPr>
          <w:rFonts w:eastAsia="Times New Roman"/>
          <w:color w:val="auto"/>
          <w:sz w:val="28"/>
          <w:szCs w:val="24"/>
          <w:lang w:eastAsia="ru-RU"/>
        </w:rPr>
        <w:t xml:space="preserve">. </w:t>
      </w:r>
      <w:r>
        <w:rPr>
          <w:rFonts w:eastAsia="Times New Roman"/>
          <w:color w:val="auto"/>
          <w:sz w:val="28"/>
          <w:szCs w:val="24"/>
          <w:lang w:eastAsia="ru-RU"/>
        </w:rPr>
        <w:t>Так, в электронном виде должны подавать декларацию</w:t>
      </w:r>
      <w:r w:rsidRPr="00C830D7">
        <w:rPr>
          <w:rFonts w:eastAsia="Times New Roman"/>
          <w:color w:val="auto"/>
          <w:sz w:val="28"/>
          <w:szCs w:val="24"/>
          <w:lang w:eastAsia="ru-RU"/>
        </w:rPr>
        <w:t xml:space="preserve"> те, кто выставляет или получает счет</w:t>
      </w:r>
      <w:r>
        <w:rPr>
          <w:rFonts w:eastAsia="Times New Roman"/>
          <w:color w:val="auto"/>
          <w:sz w:val="28"/>
          <w:szCs w:val="24"/>
          <w:lang w:eastAsia="ru-RU"/>
        </w:rPr>
        <w:t>-фактуру</w:t>
      </w:r>
      <w:r w:rsidRPr="00C830D7">
        <w:rPr>
          <w:rFonts w:eastAsia="Times New Roman"/>
          <w:color w:val="auto"/>
          <w:sz w:val="28"/>
          <w:szCs w:val="24"/>
          <w:lang w:eastAsia="ru-RU"/>
        </w:rPr>
        <w:t xml:space="preserve"> при о</w:t>
      </w:r>
      <w:r>
        <w:rPr>
          <w:rFonts w:eastAsia="Times New Roman"/>
          <w:color w:val="auto"/>
          <w:sz w:val="28"/>
          <w:szCs w:val="24"/>
          <w:lang w:eastAsia="ru-RU"/>
        </w:rPr>
        <w:t>существлении предпринимательских деятельностей</w:t>
      </w:r>
      <w:r w:rsidRPr="00C830D7">
        <w:rPr>
          <w:rFonts w:eastAsia="Times New Roman"/>
          <w:color w:val="auto"/>
          <w:sz w:val="28"/>
          <w:szCs w:val="24"/>
          <w:lang w:eastAsia="ru-RU"/>
        </w:rPr>
        <w:t xml:space="preserve"> в интересах </w:t>
      </w:r>
      <w:r>
        <w:rPr>
          <w:rFonts w:eastAsia="Times New Roman"/>
          <w:color w:val="auto"/>
          <w:sz w:val="28"/>
          <w:szCs w:val="24"/>
          <w:lang w:eastAsia="ru-RU"/>
        </w:rPr>
        <w:t>третьих</w:t>
      </w:r>
      <w:r w:rsidRPr="00C830D7">
        <w:rPr>
          <w:rFonts w:eastAsia="Times New Roman"/>
          <w:color w:val="auto"/>
          <w:sz w:val="28"/>
          <w:szCs w:val="24"/>
          <w:lang w:eastAsia="ru-RU"/>
        </w:rPr>
        <w:t xml:space="preserve"> лиц на основе договоров поручения, договоров комиссии либо агентских договоров.</w:t>
      </w:r>
    </w:p>
    <w:p w:rsidR="00C87508" w:rsidRPr="00C830D7" w:rsidRDefault="00885230" w:rsidP="00550BFF">
      <w:pPr>
        <w:pStyle w:val="2"/>
        <w:jc w:val="center"/>
        <w:rPr>
          <w:rFonts w:ascii="Times New Roman" w:hAnsi="Times New Roman" w:cs="Times New Roman"/>
          <w:color w:val="auto"/>
          <w:sz w:val="28"/>
        </w:rPr>
      </w:pPr>
      <w:bookmarkStart w:id="11" w:name="_Toc409683142"/>
      <w:r w:rsidRPr="00C830D7">
        <w:rPr>
          <w:rFonts w:ascii="Times New Roman" w:hAnsi="Times New Roman" w:cs="Times New Roman"/>
          <w:color w:val="auto"/>
          <w:sz w:val="28"/>
        </w:rPr>
        <w:lastRenderedPageBreak/>
        <w:t>Налоговые льготы.</w:t>
      </w:r>
      <w:bookmarkEnd w:id="11"/>
    </w:p>
    <w:p w:rsidR="00C87508" w:rsidRPr="00C87508" w:rsidRDefault="00C87508" w:rsidP="00827924">
      <w:pPr>
        <w:spacing w:line="360" w:lineRule="auto"/>
        <w:contextualSpacing/>
        <w:jc w:val="both"/>
        <w:rPr>
          <w:sz w:val="28"/>
        </w:rPr>
      </w:pPr>
      <w:r w:rsidRPr="00C87508">
        <w:rPr>
          <w:sz w:val="28"/>
        </w:rPr>
        <w:t>Статьей 149 НК РФ установлен перечень операций, не подлежащих налогообложению налогом на добавленную стоимость (освобождаемые от налог</w:t>
      </w:r>
      <w:r w:rsidR="00885230">
        <w:rPr>
          <w:sz w:val="28"/>
        </w:rPr>
        <w:t>ообложения).</w:t>
      </w:r>
    </w:p>
    <w:p w:rsidR="00C87508" w:rsidRPr="00C87508" w:rsidRDefault="00C87508" w:rsidP="00827924">
      <w:pPr>
        <w:spacing w:line="360" w:lineRule="auto"/>
        <w:contextualSpacing/>
        <w:jc w:val="both"/>
        <w:rPr>
          <w:sz w:val="28"/>
        </w:rPr>
      </w:pPr>
      <w:r w:rsidRPr="00C87508">
        <w:rPr>
          <w:sz w:val="28"/>
        </w:rPr>
        <w:t>Чтобы воспользоваться данной льготой предприятие обязано вести раздельный учет операций, которые подлежат</w:t>
      </w:r>
      <w:r w:rsidR="00885230">
        <w:rPr>
          <w:sz w:val="28"/>
        </w:rPr>
        <w:t xml:space="preserve"> и не подлежат налогообложению.</w:t>
      </w:r>
    </w:p>
    <w:p w:rsidR="00C87508" w:rsidRPr="00C87508" w:rsidRDefault="00C87508" w:rsidP="00827924">
      <w:pPr>
        <w:spacing w:line="360" w:lineRule="auto"/>
        <w:contextualSpacing/>
        <w:jc w:val="both"/>
        <w:rPr>
          <w:sz w:val="28"/>
        </w:rPr>
      </w:pPr>
      <w:r w:rsidRPr="00C87508">
        <w:rPr>
          <w:sz w:val="28"/>
        </w:rPr>
        <w:t>Перечисленные в указанной статье операции не подлежат налогообложению при наличии у предприятия, осуществляющего эти операции, соответствующих лицензий на осуществление деятельности, лицензируемой в соответствии с законода</w:t>
      </w:r>
      <w:r w:rsidR="00885230">
        <w:rPr>
          <w:sz w:val="28"/>
        </w:rPr>
        <w:t>тельством Российской Федерации.</w:t>
      </w:r>
    </w:p>
    <w:p w:rsidR="00C87508" w:rsidRPr="00C87508" w:rsidRDefault="00C87508" w:rsidP="00827924">
      <w:pPr>
        <w:spacing w:line="360" w:lineRule="auto"/>
        <w:contextualSpacing/>
        <w:jc w:val="both"/>
        <w:rPr>
          <w:sz w:val="28"/>
        </w:rPr>
      </w:pPr>
      <w:r w:rsidRPr="00C87508">
        <w:rPr>
          <w:sz w:val="28"/>
        </w:rPr>
        <w:t>Освобождение от налогообложения в соответствии с положениями настоящей статьи не применяется при осуществлении предпринимательской деятельности в интересах другого лица на основе договоров поручения, договоров комиссии либо агентских договоров, ес</w:t>
      </w:r>
      <w:r w:rsidR="00885230">
        <w:rPr>
          <w:sz w:val="28"/>
        </w:rPr>
        <w:t>ли иное не предусмотрено НК РФ.</w:t>
      </w:r>
    </w:p>
    <w:p w:rsidR="00C87508" w:rsidRPr="00C87508" w:rsidRDefault="00C87508" w:rsidP="00827924">
      <w:pPr>
        <w:spacing w:line="360" w:lineRule="auto"/>
        <w:contextualSpacing/>
        <w:jc w:val="both"/>
        <w:rPr>
          <w:sz w:val="28"/>
        </w:rPr>
      </w:pPr>
      <w:r w:rsidRPr="00C87508">
        <w:rPr>
          <w:sz w:val="28"/>
        </w:rPr>
        <w:t>Кроме того, не подлежит обложению НДС ввоз целого ряда товаров из-за рубежа на таможенную территорию России. В статье 150 НК РФ дан подробный перечень товаров, продукции, материалов, ввоз которых на территорию России освобождается от налогообложения.</w:t>
      </w:r>
    </w:p>
    <w:p w:rsidR="00C87508" w:rsidRPr="00827924" w:rsidRDefault="00550BFF" w:rsidP="00550BFF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bookmarkStart w:id="12" w:name="_Toc409683143"/>
      <w:r>
        <w:rPr>
          <w:rFonts w:ascii="Times New Roman" w:hAnsi="Times New Roman" w:cs="Times New Roman"/>
          <w:b/>
          <w:color w:val="auto"/>
        </w:rPr>
        <w:t>5. О</w:t>
      </w:r>
      <w:r w:rsidR="00C87508" w:rsidRPr="00827924">
        <w:rPr>
          <w:rFonts w:ascii="Times New Roman" w:hAnsi="Times New Roman" w:cs="Times New Roman"/>
          <w:b/>
          <w:color w:val="auto"/>
        </w:rPr>
        <w:t xml:space="preserve">собенности учета </w:t>
      </w:r>
      <w:r>
        <w:rPr>
          <w:rFonts w:ascii="Times New Roman" w:hAnsi="Times New Roman" w:cs="Times New Roman"/>
          <w:b/>
          <w:color w:val="auto"/>
        </w:rPr>
        <w:t>НДС</w:t>
      </w:r>
      <w:r w:rsidR="00C87508" w:rsidRPr="00827924">
        <w:rPr>
          <w:rFonts w:ascii="Times New Roman" w:hAnsi="Times New Roman" w:cs="Times New Roman"/>
          <w:b/>
          <w:color w:val="auto"/>
        </w:rPr>
        <w:t>.</w:t>
      </w:r>
      <w:bookmarkEnd w:id="12"/>
    </w:p>
    <w:p w:rsidR="009A5FEE" w:rsidRDefault="009A5FEE" w:rsidP="00827924">
      <w:pPr>
        <w:spacing w:line="360" w:lineRule="auto"/>
        <w:contextualSpacing/>
        <w:jc w:val="both"/>
        <w:rPr>
          <w:sz w:val="28"/>
        </w:rPr>
      </w:pPr>
      <w:r>
        <w:rPr>
          <w:sz w:val="28"/>
        </w:rPr>
        <w:t>Особенности учета НДС можно разделить на следующие пункты:</w:t>
      </w:r>
    </w:p>
    <w:p w:rsidR="00C87508" w:rsidRPr="009A5FEE" w:rsidRDefault="00C87508" w:rsidP="009A5FEE">
      <w:pPr>
        <w:pStyle w:val="a8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</w:rPr>
      </w:pPr>
      <w:r w:rsidRPr="009A5FEE">
        <w:rPr>
          <w:sz w:val="28"/>
        </w:rPr>
        <w:t xml:space="preserve">Если поставка товаров и оказание услуг, связанных с туризмом, полностью осуществляется за пределами территории республики, то в отношении оказываемых агентством личного имущества, принадлежащего гражданам и лицам без гражданства, облагаемым оборотом для осуществляющего торговую деятельность считается сумма комиссионной платы (комиссионного сбора) при условии, что учет указанного имущества осуществляется раздельно от </w:t>
      </w:r>
      <w:r w:rsidRPr="009A5FEE">
        <w:rPr>
          <w:sz w:val="28"/>
        </w:rPr>
        <w:lastRenderedPageBreak/>
        <w:t>учета новых (</w:t>
      </w:r>
      <w:proofErr w:type="spellStart"/>
      <w:r w:rsidRPr="009A5FEE">
        <w:rPr>
          <w:sz w:val="28"/>
        </w:rPr>
        <w:t>некомиссионных</w:t>
      </w:r>
      <w:proofErr w:type="spellEnd"/>
      <w:r w:rsidRPr="009A5FEE">
        <w:rPr>
          <w:sz w:val="28"/>
        </w:rPr>
        <w:t>) товаров, при соблюдением правил комиссионной</w:t>
      </w:r>
      <w:r w:rsidR="00885230" w:rsidRPr="009A5FEE">
        <w:rPr>
          <w:sz w:val="28"/>
        </w:rPr>
        <w:t xml:space="preserve"> торговли.</w:t>
      </w:r>
    </w:p>
    <w:p w:rsidR="009A5FEE" w:rsidRPr="009A5FEE" w:rsidRDefault="00C87508" w:rsidP="009A5FEE">
      <w:pPr>
        <w:pStyle w:val="a8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</w:rPr>
      </w:pPr>
      <w:r w:rsidRPr="009A5FEE">
        <w:rPr>
          <w:sz w:val="28"/>
        </w:rPr>
        <w:t>При аукционной продаже товаров облагаемым оборотом для организатора аукциона считается сумма посреднической платы (сумма вознаграждения, процента и прочее), уплачиваемая владельцем (другим лицом) продаваемых товаров, если настоящим З</w:t>
      </w:r>
      <w:r w:rsidR="00885230" w:rsidRPr="009A5FEE">
        <w:rPr>
          <w:sz w:val="28"/>
        </w:rPr>
        <w:t>аконом не предусмотрено иное.</w:t>
      </w:r>
    </w:p>
    <w:p w:rsidR="00C87508" w:rsidRPr="009A5FEE" w:rsidRDefault="00C87508" w:rsidP="009A5FEE">
      <w:pPr>
        <w:pStyle w:val="a8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</w:rPr>
      </w:pPr>
      <w:r w:rsidRPr="009A5FEE">
        <w:rPr>
          <w:sz w:val="28"/>
        </w:rPr>
        <w:t>При оказании услуг связи на территории республики облагаемым оборотом считается их стоимость и</w:t>
      </w:r>
      <w:r w:rsidR="00827924" w:rsidRPr="009A5FEE">
        <w:rPr>
          <w:sz w:val="28"/>
        </w:rPr>
        <w:t>сходя из установленных тарифов.</w:t>
      </w:r>
    </w:p>
    <w:p w:rsidR="00C87508" w:rsidRPr="009A5FEE" w:rsidRDefault="00C87508" w:rsidP="009A5FEE">
      <w:pPr>
        <w:pStyle w:val="a8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</w:rPr>
      </w:pPr>
      <w:r w:rsidRPr="009A5FEE">
        <w:rPr>
          <w:sz w:val="28"/>
        </w:rPr>
        <w:t xml:space="preserve">Суммы, уплачиваемые странами-членами Международного союза электросвязи (МСЭ) лицам, оказывающим услуги связи в Республике Армения по результатам взаиморасчетов по линии услуг международной связи между Республикой Армения и другими странами-членами МСЭ, а также суммы, уплачиваемые странами-членами Всемирного почтового союза (ВПС) лицам, оказывающим почтовые услуги в Республике Армения по результатам взаиморасчетов по линии почтовых услуг между Республикой Армения и странами-членами (ВПС) считаются оплатой за вывезенные услуги, и к ним </w:t>
      </w:r>
      <w:r w:rsidR="00885230" w:rsidRPr="009A5FEE">
        <w:rPr>
          <w:sz w:val="28"/>
        </w:rPr>
        <w:t>применяется нулевая ставка НДС.</w:t>
      </w:r>
    </w:p>
    <w:p w:rsidR="00C87508" w:rsidRPr="009A5FEE" w:rsidRDefault="00C87508" w:rsidP="009A5FEE">
      <w:pPr>
        <w:pStyle w:val="a8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</w:rPr>
      </w:pPr>
      <w:r w:rsidRPr="009A5FEE">
        <w:rPr>
          <w:sz w:val="28"/>
        </w:rPr>
        <w:t>При осуществлении операций, связанных с залогом, за исключением случая, указанного в пункте 8 статьи 7 настоящего Закона,</w:t>
      </w:r>
      <w:r w:rsidR="00885230" w:rsidRPr="009A5FEE">
        <w:rPr>
          <w:sz w:val="28"/>
        </w:rPr>
        <w:t xml:space="preserve"> облагаемым оборотом считается:</w:t>
      </w:r>
    </w:p>
    <w:p w:rsidR="00C87508" w:rsidRPr="009A5FEE" w:rsidRDefault="00C87508" w:rsidP="009A5FEE">
      <w:pPr>
        <w:pStyle w:val="a8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</w:rPr>
      </w:pPr>
      <w:r w:rsidRPr="009A5FEE">
        <w:rPr>
          <w:sz w:val="28"/>
        </w:rPr>
        <w:t>при реализации предмета залога по находящимся в обращении товарам (включая залог недвижимого имущества (ипотека) - облагаемый оборот, определяемый в порядке, установленном пункто</w:t>
      </w:r>
      <w:r w:rsidR="00885230" w:rsidRPr="009A5FEE">
        <w:rPr>
          <w:sz w:val="28"/>
        </w:rPr>
        <w:t>м 1 статьи 8 настоящего Закона;</w:t>
      </w:r>
    </w:p>
    <w:p w:rsidR="00C87508" w:rsidRPr="009A5FEE" w:rsidRDefault="00C87508" w:rsidP="009A5FEE">
      <w:pPr>
        <w:pStyle w:val="a8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</w:rPr>
      </w:pPr>
      <w:r w:rsidRPr="009A5FEE">
        <w:rPr>
          <w:sz w:val="28"/>
        </w:rPr>
        <w:t xml:space="preserve">при реализации предмета залога по изъятым из обращения (бывших в употреблении) товарам - разница между требованием в полном объеме, полученным на момент их фактического удовлетворения, </w:t>
      </w:r>
      <w:r w:rsidRPr="009A5FEE">
        <w:rPr>
          <w:sz w:val="28"/>
        </w:rPr>
        <w:lastRenderedPageBreak/>
        <w:t>включая проценты, компенсацию за ущерб, причиненный вследствие задержки исполнения обязательства, предусмотренного договором о залоге, штраф, пеню, расходы по хранению заложенного имущества и исполнению обеспеченного залогом требования, и меж</w:t>
      </w:r>
      <w:r w:rsidR="00885230" w:rsidRPr="009A5FEE">
        <w:rPr>
          <w:sz w:val="28"/>
        </w:rPr>
        <w:t>ду ценами реализации (продажи).</w:t>
      </w:r>
    </w:p>
    <w:p w:rsidR="00C87508" w:rsidRPr="009A5FEE" w:rsidRDefault="00C87508" w:rsidP="003C1DEB">
      <w:pPr>
        <w:pStyle w:val="a8"/>
        <w:spacing w:line="360" w:lineRule="auto"/>
        <w:ind w:left="567" w:firstLine="0"/>
        <w:jc w:val="both"/>
        <w:rPr>
          <w:sz w:val="28"/>
        </w:rPr>
      </w:pPr>
      <w:r w:rsidRPr="009A5FEE">
        <w:rPr>
          <w:sz w:val="28"/>
        </w:rPr>
        <w:t>В случаях, у</w:t>
      </w:r>
      <w:r w:rsidR="003C1DEB">
        <w:rPr>
          <w:sz w:val="28"/>
        </w:rPr>
        <w:t>становленных вышесказанном</w:t>
      </w:r>
      <w:r w:rsidR="00827924" w:rsidRPr="009A5FEE">
        <w:rPr>
          <w:sz w:val="28"/>
        </w:rPr>
        <w:t>:</w:t>
      </w:r>
    </w:p>
    <w:p w:rsidR="00C87508" w:rsidRPr="009A5FEE" w:rsidRDefault="00C87508" w:rsidP="003C1DEB">
      <w:pPr>
        <w:pStyle w:val="a8"/>
        <w:spacing w:line="360" w:lineRule="auto"/>
        <w:ind w:left="567" w:firstLine="0"/>
        <w:jc w:val="both"/>
        <w:rPr>
          <w:sz w:val="28"/>
        </w:rPr>
      </w:pPr>
      <w:r w:rsidRPr="009A5FEE">
        <w:rPr>
          <w:sz w:val="28"/>
        </w:rPr>
        <w:t>а) обязательство по исчислению и уплат</w:t>
      </w:r>
      <w:r w:rsidR="00885230" w:rsidRPr="009A5FEE">
        <w:rPr>
          <w:sz w:val="28"/>
        </w:rPr>
        <w:t>е НДС несет залогодатель, если:</w:t>
      </w:r>
    </w:p>
    <w:p w:rsidR="00C87508" w:rsidRPr="009A5FEE" w:rsidRDefault="00885230" w:rsidP="003C1DEB">
      <w:pPr>
        <w:pStyle w:val="a8"/>
        <w:spacing w:line="360" w:lineRule="auto"/>
        <w:ind w:left="567" w:firstLine="0"/>
        <w:jc w:val="both"/>
        <w:rPr>
          <w:sz w:val="28"/>
        </w:rPr>
      </w:pPr>
      <w:r w:rsidRPr="009A5FEE">
        <w:rPr>
          <w:sz w:val="28"/>
        </w:rPr>
        <w:t>- он является плательщиком НДС,</w:t>
      </w:r>
    </w:p>
    <w:p w:rsidR="00C87508" w:rsidRPr="009A5FEE" w:rsidRDefault="00C87508" w:rsidP="003C1DEB">
      <w:pPr>
        <w:pStyle w:val="a8"/>
        <w:spacing w:line="360" w:lineRule="auto"/>
        <w:ind w:left="567" w:firstLine="0"/>
        <w:jc w:val="both"/>
        <w:rPr>
          <w:sz w:val="28"/>
        </w:rPr>
      </w:pPr>
      <w:r w:rsidRPr="009A5FEE">
        <w:rPr>
          <w:sz w:val="28"/>
        </w:rPr>
        <w:t>- предмет залога с согласия залогодержателя реализуется залогодателем, являющимся плательщиком НДС, либо реализуется залогодержателем, но при этом оборот по реализации предмета залога отражается в бу</w:t>
      </w:r>
      <w:r w:rsidR="00885230" w:rsidRPr="009A5FEE">
        <w:rPr>
          <w:sz w:val="28"/>
        </w:rPr>
        <w:t>хгалтерском учете залогодателя;</w:t>
      </w:r>
    </w:p>
    <w:p w:rsidR="00C87508" w:rsidRPr="009A5FEE" w:rsidRDefault="00C87508" w:rsidP="003C1DEB">
      <w:pPr>
        <w:pStyle w:val="a8"/>
        <w:spacing w:line="360" w:lineRule="auto"/>
        <w:ind w:left="567" w:firstLine="0"/>
        <w:jc w:val="both"/>
        <w:rPr>
          <w:sz w:val="28"/>
        </w:rPr>
      </w:pPr>
      <w:r w:rsidRPr="009A5FEE">
        <w:rPr>
          <w:sz w:val="28"/>
        </w:rPr>
        <w:t>б) обязанность исчисления и уплаты НДС несет залогодержатель, если он является плательщиком НДС, и одновременно имеет место одна из нижеп</w:t>
      </w:r>
      <w:r w:rsidR="00885230" w:rsidRPr="009A5FEE">
        <w:rPr>
          <w:sz w:val="28"/>
        </w:rPr>
        <w:t>риведенных причин:</w:t>
      </w:r>
    </w:p>
    <w:p w:rsidR="00C87508" w:rsidRPr="009A5FEE" w:rsidRDefault="00C87508" w:rsidP="003C1DEB">
      <w:pPr>
        <w:pStyle w:val="a8"/>
        <w:spacing w:line="360" w:lineRule="auto"/>
        <w:ind w:left="567" w:firstLine="0"/>
        <w:jc w:val="both"/>
        <w:rPr>
          <w:sz w:val="28"/>
        </w:rPr>
      </w:pPr>
      <w:r w:rsidRPr="009A5FEE">
        <w:rPr>
          <w:sz w:val="28"/>
        </w:rPr>
        <w:t>- залогодател</w:t>
      </w:r>
      <w:r w:rsidR="00885230" w:rsidRPr="009A5FEE">
        <w:rPr>
          <w:sz w:val="28"/>
        </w:rPr>
        <w:t>ь не является плательщиком НДС,</w:t>
      </w:r>
    </w:p>
    <w:p w:rsidR="00C87508" w:rsidRPr="009A5FEE" w:rsidRDefault="00C87508" w:rsidP="003C1DEB">
      <w:pPr>
        <w:pStyle w:val="a8"/>
        <w:spacing w:line="360" w:lineRule="auto"/>
        <w:ind w:left="567" w:firstLine="0"/>
        <w:jc w:val="both"/>
        <w:rPr>
          <w:sz w:val="28"/>
        </w:rPr>
      </w:pPr>
      <w:r w:rsidRPr="009A5FEE">
        <w:rPr>
          <w:sz w:val="28"/>
        </w:rPr>
        <w:t xml:space="preserve">- предмет залога переходит в собственность залогодержателя и его реализация (отчуждение) отражается в </w:t>
      </w:r>
      <w:r w:rsidR="00885230" w:rsidRPr="009A5FEE">
        <w:rPr>
          <w:sz w:val="28"/>
        </w:rPr>
        <w:t>бухгалтерском учете последнего.</w:t>
      </w:r>
    </w:p>
    <w:p w:rsidR="00C87508" w:rsidRPr="009A5FEE" w:rsidRDefault="00C87508" w:rsidP="009A5FEE">
      <w:pPr>
        <w:pStyle w:val="a8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</w:rPr>
      </w:pPr>
      <w:r w:rsidRPr="009A5FEE">
        <w:rPr>
          <w:sz w:val="28"/>
        </w:rPr>
        <w:t>В контексте применения льготы, указанной в пункте 20 статьи 15 настоящего Закона, лица, реализующие программы гуманитарной помощи и благотворительные программы, должны в установленном порядке вносить пометки в договоры, заключаемые с находящимися в Р</w:t>
      </w:r>
      <w:r w:rsidR="00885230" w:rsidRPr="009A5FEE">
        <w:rPr>
          <w:sz w:val="28"/>
        </w:rPr>
        <w:t>еспублике Армения поставщиками.</w:t>
      </w:r>
    </w:p>
    <w:p w:rsidR="00C87508" w:rsidRPr="009A5FEE" w:rsidRDefault="00C87508" w:rsidP="009A5FEE">
      <w:pPr>
        <w:pStyle w:val="a8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</w:rPr>
      </w:pPr>
      <w:r w:rsidRPr="009A5FEE">
        <w:rPr>
          <w:sz w:val="28"/>
        </w:rPr>
        <w:t xml:space="preserve">При неиспользовании выручки от поставленных товаров и полученных (без НДС) товаров и услуг на уставные (программные) цели квалификация указанной программы (деятельности) как гуманитарной помощи и благотворительности может быть изменена либо приостановлена уполномоченным органом Правительства Республики </w:t>
      </w:r>
      <w:r w:rsidRPr="009A5FEE">
        <w:rPr>
          <w:sz w:val="28"/>
        </w:rPr>
        <w:lastRenderedPageBreak/>
        <w:t>Армения по координации гуманитарной помощи, что влечет прекращение или приостанов</w:t>
      </w:r>
      <w:r w:rsidR="00885230" w:rsidRPr="009A5FEE">
        <w:rPr>
          <w:sz w:val="28"/>
        </w:rPr>
        <w:t>ление действия указанных льгот.</w:t>
      </w:r>
    </w:p>
    <w:p w:rsidR="00C87508" w:rsidRDefault="00C87508" w:rsidP="009A5FEE">
      <w:pPr>
        <w:pStyle w:val="a8"/>
        <w:numPr>
          <w:ilvl w:val="0"/>
          <w:numId w:val="13"/>
        </w:numPr>
        <w:spacing w:line="360" w:lineRule="auto"/>
        <w:ind w:left="0" w:firstLine="567"/>
        <w:jc w:val="both"/>
        <w:rPr>
          <w:sz w:val="28"/>
        </w:rPr>
      </w:pPr>
      <w:r w:rsidRPr="009A5FEE">
        <w:rPr>
          <w:sz w:val="28"/>
        </w:rPr>
        <w:t>В ходе ликвидации юридических лиц, предприятий, не имеющих статуса юридического лица, а также прекращения деятельности индивидуальных предпринимателей, являющихся плательщиками НДС, отчуждение (реализация) ими имущества подлежит обложению налогом на добавленную стоимость в установленном настоящим Законом порядке. В таких случаях указанные лица обязаны представить в орган налоговой инспекции по месту своей регистрации (нахождения, жительства) окончательный расчет по НДС и уплатить полагающийся НДС в бюджет до подписания ликвидационного акта.</w:t>
      </w: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Default="00550BFF" w:rsidP="00550BFF">
      <w:pPr>
        <w:spacing w:line="360" w:lineRule="auto"/>
        <w:ind w:left="0" w:firstLine="550"/>
        <w:jc w:val="both"/>
        <w:rPr>
          <w:sz w:val="28"/>
        </w:rPr>
      </w:pPr>
    </w:p>
    <w:p w:rsidR="00550BFF" w:rsidRPr="00550BFF" w:rsidRDefault="00550BFF" w:rsidP="00550BFF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bookmarkStart w:id="13" w:name="_Toc409683144"/>
      <w:r w:rsidRPr="00550BFF">
        <w:rPr>
          <w:rFonts w:ascii="Times New Roman" w:hAnsi="Times New Roman" w:cs="Times New Roman"/>
          <w:b/>
          <w:color w:val="auto"/>
        </w:rPr>
        <w:lastRenderedPageBreak/>
        <w:t>Заключение</w:t>
      </w:r>
      <w:bookmarkEnd w:id="13"/>
    </w:p>
    <w:p w:rsidR="00F4348F" w:rsidRPr="00D44C9D" w:rsidRDefault="00F4348F" w:rsidP="00F4348F">
      <w:pPr>
        <w:spacing w:after="0" w:line="360" w:lineRule="auto"/>
        <w:ind w:firstLine="709"/>
        <w:jc w:val="both"/>
        <w:rPr>
          <w:sz w:val="28"/>
          <w:szCs w:val="28"/>
        </w:rPr>
      </w:pPr>
      <w:r w:rsidRPr="00D44C9D">
        <w:rPr>
          <w:sz w:val="28"/>
          <w:szCs w:val="28"/>
        </w:rPr>
        <w:t xml:space="preserve">Для </w:t>
      </w:r>
      <w:r w:rsidR="004F40F4">
        <w:rPr>
          <w:sz w:val="28"/>
          <w:szCs w:val="28"/>
        </w:rPr>
        <w:t>нашей страны</w:t>
      </w:r>
      <w:r w:rsidRPr="00D44C9D">
        <w:rPr>
          <w:sz w:val="28"/>
          <w:szCs w:val="28"/>
        </w:rPr>
        <w:t>,</w:t>
      </w:r>
      <w:r w:rsidR="004F40F4">
        <w:rPr>
          <w:sz w:val="28"/>
          <w:szCs w:val="28"/>
        </w:rPr>
        <w:t xml:space="preserve"> которая в современных реалиях</w:t>
      </w:r>
      <w:r w:rsidRPr="00D44C9D">
        <w:rPr>
          <w:sz w:val="28"/>
          <w:szCs w:val="28"/>
        </w:rPr>
        <w:t xml:space="preserve"> пережива</w:t>
      </w:r>
      <w:r w:rsidR="004F40F4">
        <w:rPr>
          <w:sz w:val="28"/>
          <w:szCs w:val="28"/>
        </w:rPr>
        <w:t>ет</w:t>
      </w:r>
      <w:r w:rsidRPr="00D44C9D">
        <w:rPr>
          <w:sz w:val="28"/>
          <w:szCs w:val="28"/>
        </w:rPr>
        <w:t xml:space="preserve"> экономические трудности, особо</w:t>
      </w:r>
      <w:r w:rsidR="004F40F4">
        <w:rPr>
          <w:sz w:val="28"/>
          <w:szCs w:val="28"/>
        </w:rPr>
        <w:t>е внимание стоит уделить вопросу</w:t>
      </w:r>
      <w:r w:rsidRPr="00D44C9D">
        <w:rPr>
          <w:sz w:val="28"/>
          <w:szCs w:val="28"/>
        </w:rPr>
        <w:t xml:space="preserve"> формирования доходной части бюджета</w:t>
      </w:r>
      <w:r w:rsidR="004F40F4">
        <w:rPr>
          <w:sz w:val="28"/>
          <w:szCs w:val="28"/>
        </w:rPr>
        <w:t xml:space="preserve"> государства</w:t>
      </w:r>
      <w:r w:rsidRPr="00D44C9D">
        <w:rPr>
          <w:sz w:val="28"/>
          <w:szCs w:val="28"/>
        </w:rPr>
        <w:t>, осуществляемого в рыночной экономике в осно</w:t>
      </w:r>
      <w:r w:rsidR="004F40F4">
        <w:rPr>
          <w:sz w:val="28"/>
          <w:szCs w:val="28"/>
        </w:rPr>
        <w:t>вном при помощи</w:t>
      </w:r>
      <w:r w:rsidRPr="00D44C9D">
        <w:rPr>
          <w:sz w:val="28"/>
          <w:szCs w:val="28"/>
        </w:rPr>
        <w:t xml:space="preserve"> налогов. Среди налогов </w:t>
      </w:r>
      <w:r w:rsidR="004F40F4">
        <w:rPr>
          <w:sz w:val="28"/>
          <w:szCs w:val="28"/>
        </w:rPr>
        <w:t>одно из важнейших</w:t>
      </w:r>
      <w:r w:rsidRPr="00D44C9D">
        <w:rPr>
          <w:sz w:val="28"/>
          <w:szCs w:val="28"/>
        </w:rPr>
        <w:t xml:space="preserve"> мест занимает </w:t>
      </w:r>
      <w:r w:rsidR="004F40F4">
        <w:rPr>
          <w:sz w:val="28"/>
          <w:szCs w:val="28"/>
        </w:rPr>
        <w:t>весьма оригинальная</w:t>
      </w:r>
      <w:r w:rsidRPr="00D44C9D">
        <w:rPr>
          <w:sz w:val="28"/>
          <w:szCs w:val="28"/>
        </w:rPr>
        <w:t xml:space="preserve"> группа косвенных налогов,</w:t>
      </w:r>
      <w:r w:rsidR="004F40F4">
        <w:rPr>
          <w:sz w:val="28"/>
          <w:szCs w:val="28"/>
        </w:rPr>
        <w:t xml:space="preserve"> которые</w:t>
      </w:r>
      <w:r w:rsidRPr="00D44C9D">
        <w:rPr>
          <w:sz w:val="28"/>
          <w:szCs w:val="28"/>
        </w:rPr>
        <w:t xml:space="preserve"> обычно обознача</w:t>
      </w:r>
      <w:r w:rsidR="004F40F4">
        <w:rPr>
          <w:sz w:val="28"/>
          <w:szCs w:val="28"/>
        </w:rPr>
        <w:t>ются</w:t>
      </w:r>
      <w:r w:rsidRPr="00D44C9D">
        <w:rPr>
          <w:sz w:val="28"/>
          <w:szCs w:val="28"/>
        </w:rPr>
        <w:t xml:space="preserve"> как налоги на потребление. </w:t>
      </w:r>
      <w:r w:rsidR="004F40F4">
        <w:rPr>
          <w:sz w:val="28"/>
          <w:szCs w:val="28"/>
        </w:rPr>
        <w:t>Посмотрев на зарубежный</w:t>
      </w:r>
      <w:r w:rsidRPr="00D44C9D">
        <w:rPr>
          <w:sz w:val="28"/>
          <w:szCs w:val="28"/>
        </w:rPr>
        <w:t xml:space="preserve"> опыт использования этих налогов </w:t>
      </w:r>
      <w:r w:rsidR="004F40F4">
        <w:rPr>
          <w:sz w:val="28"/>
          <w:szCs w:val="28"/>
        </w:rPr>
        <w:t xml:space="preserve">можно </w:t>
      </w:r>
      <w:r w:rsidR="00DA07CA">
        <w:rPr>
          <w:sz w:val="28"/>
          <w:szCs w:val="28"/>
        </w:rPr>
        <w:t>убедиться,</w:t>
      </w:r>
      <w:r w:rsidR="004F40F4">
        <w:rPr>
          <w:sz w:val="28"/>
          <w:szCs w:val="28"/>
        </w:rPr>
        <w:t xml:space="preserve"> что они имеют</w:t>
      </w:r>
      <w:r w:rsidRPr="00D44C9D">
        <w:rPr>
          <w:sz w:val="28"/>
          <w:szCs w:val="28"/>
        </w:rPr>
        <w:t xml:space="preserve"> важное значение, особенно в св</w:t>
      </w:r>
      <w:r w:rsidR="004F40F4">
        <w:rPr>
          <w:sz w:val="28"/>
          <w:szCs w:val="28"/>
        </w:rPr>
        <w:t>язи с теми</w:t>
      </w:r>
      <w:r w:rsidRPr="00D44C9D">
        <w:rPr>
          <w:sz w:val="28"/>
          <w:szCs w:val="28"/>
        </w:rPr>
        <w:t xml:space="preserve"> сложны</w:t>
      </w:r>
      <w:r w:rsidR="004F40F4">
        <w:rPr>
          <w:sz w:val="28"/>
          <w:szCs w:val="28"/>
        </w:rPr>
        <w:t>ми</w:t>
      </w:r>
      <w:r w:rsidRPr="00D44C9D">
        <w:rPr>
          <w:sz w:val="28"/>
          <w:szCs w:val="28"/>
        </w:rPr>
        <w:t xml:space="preserve"> процессов, которые </w:t>
      </w:r>
      <w:r w:rsidR="00DA07CA">
        <w:rPr>
          <w:sz w:val="28"/>
          <w:szCs w:val="28"/>
        </w:rPr>
        <w:t>послужили предпосылками принятия и участвовали в ходе формирования второй части</w:t>
      </w:r>
      <w:r w:rsidRPr="00D44C9D">
        <w:rPr>
          <w:sz w:val="28"/>
          <w:szCs w:val="28"/>
        </w:rPr>
        <w:t xml:space="preserve"> </w:t>
      </w:r>
      <w:r w:rsidR="00DA07CA">
        <w:rPr>
          <w:sz w:val="28"/>
          <w:szCs w:val="28"/>
        </w:rPr>
        <w:t>Н</w:t>
      </w:r>
      <w:r w:rsidRPr="00D44C9D">
        <w:rPr>
          <w:sz w:val="28"/>
          <w:szCs w:val="28"/>
        </w:rPr>
        <w:t>К РФ и происходят</w:t>
      </w:r>
      <w:r w:rsidR="00DA07CA">
        <w:rPr>
          <w:sz w:val="28"/>
          <w:szCs w:val="28"/>
        </w:rPr>
        <w:t xml:space="preserve"> до нынешнего времени</w:t>
      </w:r>
      <w:r w:rsidRPr="00D44C9D">
        <w:rPr>
          <w:sz w:val="28"/>
          <w:szCs w:val="28"/>
        </w:rPr>
        <w:t>. В ходе про</w:t>
      </w:r>
      <w:r w:rsidR="00DA07CA">
        <w:rPr>
          <w:sz w:val="28"/>
          <w:szCs w:val="28"/>
        </w:rPr>
        <w:t>изведенного</w:t>
      </w:r>
      <w:r w:rsidRPr="00D44C9D">
        <w:rPr>
          <w:sz w:val="28"/>
          <w:szCs w:val="28"/>
        </w:rPr>
        <w:t xml:space="preserve"> анализа</w:t>
      </w:r>
      <w:r w:rsidR="00DA07CA">
        <w:rPr>
          <w:sz w:val="28"/>
          <w:szCs w:val="28"/>
        </w:rPr>
        <w:t>, на основе множества литературы,</w:t>
      </w:r>
      <w:r w:rsidRPr="00D44C9D">
        <w:rPr>
          <w:sz w:val="28"/>
          <w:szCs w:val="28"/>
        </w:rPr>
        <w:t xml:space="preserve"> роли и знач</w:t>
      </w:r>
      <w:r w:rsidR="00DA07CA">
        <w:rPr>
          <w:sz w:val="28"/>
          <w:szCs w:val="28"/>
        </w:rPr>
        <w:t>имости</w:t>
      </w:r>
      <w:r w:rsidRPr="00D44C9D">
        <w:rPr>
          <w:sz w:val="28"/>
          <w:szCs w:val="28"/>
        </w:rPr>
        <w:t xml:space="preserve"> косвенных налогов</w:t>
      </w:r>
      <w:r w:rsidR="00DA07CA">
        <w:rPr>
          <w:sz w:val="28"/>
          <w:szCs w:val="28"/>
        </w:rPr>
        <w:t xml:space="preserve"> в формировании бюджетов</w:t>
      </w:r>
      <w:r w:rsidRPr="00D44C9D">
        <w:rPr>
          <w:sz w:val="28"/>
          <w:szCs w:val="28"/>
        </w:rPr>
        <w:t xml:space="preserve"> и, в частности</w:t>
      </w:r>
      <w:r w:rsidR="00DA07CA">
        <w:rPr>
          <w:sz w:val="28"/>
          <w:szCs w:val="28"/>
        </w:rPr>
        <w:t xml:space="preserve"> участия НДС, можно сделать такой</w:t>
      </w:r>
      <w:r w:rsidRPr="00D44C9D">
        <w:rPr>
          <w:sz w:val="28"/>
          <w:szCs w:val="28"/>
        </w:rPr>
        <w:t xml:space="preserve"> вывод.</w:t>
      </w:r>
    </w:p>
    <w:p w:rsidR="00DA07CA" w:rsidRDefault="00F4348F" w:rsidP="00F4348F">
      <w:pPr>
        <w:spacing w:after="0" w:line="360" w:lineRule="auto"/>
        <w:ind w:firstLine="709"/>
        <w:jc w:val="both"/>
        <w:rPr>
          <w:sz w:val="28"/>
          <w:szCs w:val="28"/>
        </w:rPr>
      </w:pPr>
      <w:r w:rsidRPr="00D44C9D">
        <w:rPr>
          <w:sz w:val="28"/>
          <w:szCs w:val="28"/>
        </w:rPr>
        <w:t xml:space="preserve">НДС </w:t>
      </w:r>
      <w:r w:rsidR="00DA07CA">
        <w:rPr>
          <w:sz w:val="28"/>
          <w:szCs w:val="28"/>
        </w:rPr>
        <w:t>является</w:t>
      </w:r>
      <w:r w:rsidRPr="00D44C9D">
        <w:rPr>
          <w:sz w:val="28"/>
          <w:szCs w:val="28"/>
        </w:rPr>
        <w:t xml:space="preserve"> одн</w:t>
      </w:r>
      <w:r w:rsidR="00DA07CA">
        <w:rPr>
          <w:sz w:val="28"/>
          <w:szCs w:val="28"/>
        </w:rPr>
        <w:t>им</w:t>
      </w:r>
      <w:r w:rsidRPr="00D44C9D">
        <w:rPr>
          <w:sz w:val="28"/>
          <w:szCs w:val="28"/>
        </w:rPr>
        <w:t xml:space="preserve"> из основных </w:t>
      </w:r>
      <w:r w:rsidR="00DA07CA">
        <w:rPr>
          <w:sz w:val="28"/>
          <w:szCs w:val="28"/>
        </w:rPr>
        <w:t>налогов</w:t>
      </w:r>
      <w:r w:rsidRPr="00D44C9D">
        <w:rPr>
          <w:sz w:val="28"/>
          <w:szCs w:val="28"/>
        </w:rPr>
        <w:t xml:space="preserve"> в </w:t>
      </w:r>
      <w:r w:rsidR="00DA07CA">
        <w:rPr>
          <w:sz w:val="28"/>
          <w:szCs w:val="28"/>
        </w:rPr>
        <w:t>национальной</w:t>
      </w:r>
      <w:r w:rsidRPr="00D44C9D">
        <w:rPr>
          <w:sz w:val="28"/>
          <w:szCs w:val="28"/>
        </w:rPr>
        <w:t xml:space="preserve"> налоговой системе. </w:t>
      </w:r>
      <w:r w:rsidR="00DA07CA">
        <w:rPr>
          <w:sz w:val="28"/>
          <w:szCs w:val="28"/>
        </w:rPr>
        <w:t>В текущий момент он наиболее</w:t>
      </w:r>
      <w:r w:rsidRPr="00D44C9D">
        <w:rPr>
          <w:sz w:val="28"/>
          <w:szCs w:val="28"/>
        </w:rPr>
        <w:t xml:space="preserve"> предпочтительн</w:t>
      </w:r>
      <w:r w:rsidR="00DA07CA">
        <w:rPr>
          <w:sz w:val="28"/>
          <w:szCs w:val="28"/>
        </w:rPr>
        <w:t>ый</w:t>
      </w:r>
      <w:r w:rsidRPr="00D44C9D">
        <w:rPr>
          <w:sz w:val="28"/>
          <w:szCs w:val="28"/>
        </w:rPr>
        <w:t xml:space="preserve"> для бюджета </w:t>
      </w:r>
      <w:r w:rsidR="00DA07CA">
        <w:rPr>
          <w:sz w:val="28"/>
          <w:szCs w:val="28"/>
        </w:rPr>
        <w:t>исходя</w:t>
      </w:r>
      <w:r w:rsidRPr="00D44C9D">
        <w:rPr>
          <w:sz w:val="28"/>
          <w:szCs w:val="28"/>
        </w:rPr>
        <w:t xml:space="preserve"> своей высокой доходности</w:t>
      </w:r>
      <w:r w:rsidR="00DA07CA">
        <w:rPr>
          <w:sz w:val="28"/>
          <w:szCs w:val="28"/>
        </w:rPr>
        <w:t>, но к сожалению государство не хочет замечать альтернатив ему</w:t>
      </w:r>
      <w:r w:rsidRPr="00D44C9D">
        <w:rPr>
          <w:sz w:val="28"/>
          <w:szCs w:val="28"/>
        </w:rPr>
        <w:t>.</w:t>
      </w:r>
      <w:r w:rsidR="00DA07CA">
        <w:rPr>
          <w:sz w:val="28"/>
          <w:szCs w:val="28"/>
        </w:rPr>
        <w:t xml:space="preserve"> Наша экономика, или по крайней мере, мышление наших законодателей </w:t>
      </w:r>
      <w:proofErr w:type="spellStart"/>
      <w:r w:rsidR="00DA07CA">
        <w:rPr>
          <w:sz w:val="28"/>
          <w:szCs w:val="28"/>
        </w:rPr>
        <w:t>аока</w:t>
      </w:r>
      <w:proofErr w:type="spellEnd"/>
      <w:r w:rsidR="00DA07CA">
        <w:rPr>
          <w:sz w:val="28"/>
          <w:szCs w:val="28"/>
        </w:rPr>
        <w:t xml:space="preserve"> не может идти дальше пережитка прошлого.</w:t>
      </w:r>
    </w:p>
    <w:p w:rsidR="009F0211" w:rsidRDefault="00DA07CA" w:rsidP="00F4348F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бы то не было, НДС</w:t>
      </w:r>
      <w:r w:rsidR="00F4348F" w:rsidRPr="00D44C9D">
        <w:rPr>
          <w:sz w:val="28"/>
          <w:szCs w:val="28"/>
        </w:rPr>
        <w:t xml:space="preserve"> включа</w:t>
      </w:r>
      <w:r>
        <w:rPr>
          <w:sz w:val="28"/>
          <w:szCs w:val="28"/>
        </w:rPr>
        <w:t>ется</w:t>
      </w:r>
      <w:r w:rsidR="00F4348F" w:rsidRPr="00D44C9D">
        <w:rPr>
          <w:sz w:val="28"/>
          <w:szCs w:val="28"/>
        </w:rPr>
        <w:t xml:space="preserve"> в ц</w:t>
      </w:r>
      <w:r>
        <w:rPr>
          <w:sz w:val="28"/>
          <w:szCs w:val="28"/>
        </w:rPr>
        <w:t>ену товара, следовательно, плати</w:t>
      </w:r>
      <w:r w:rsidR="00F4348F" w:rsidRPr="00D44C9D">
        <w:rPr>
          <w:sz w:val="28"/>
          <w:szCs w:val="28"/>
        </w:rPr>
        <w:t>т</w:t>
      </w:r>
      <w:r>
        <w:rPr>
          <w:sz w:val="28"/>
          <w:szCs w:val="28"/>
        </w:rPr>
        <w:t>ь</w:t>
      </w:r>
      <w:r w:rsidR="00F4348F" w:rsidRPr="00D44C9D">
        <w:rPr>
          <w:sz w:val="28"/>
          <w:szCs w:val="28"/>
        </w:rPr>
        <w:t>ся</w:t>
      </w:r>
      <w:r>
        <w:rPr>
          <w:sz w:val="28"/>
          <w:szCs w:val="28"/>
        </w:rPr>
        <w:t xml:space="preserve"> на первый взгляд</w:t>
      </w:r>
      <w:r w:rsidR="00F4348F" w:rsidRPr="00D44C9D">
        <w:rPr>
          <w:sz w:val="28"/>
          <w:szCs w:val="28"/>
        </w:rPr>
        <w:t xml:space="preserve"> незаметно дл</w:t>
      </w:r>
      <w:r w:rsidR="009F0211">
        <w:rPr>
          <w:sz w:val="28"/>
          <w:szCs w:val="28"/>
        </w:rPr>
        <w:t>я потребителей, но не стоит забывать и о существующих альтернативах ему.</w:t>
      </w:r>
    </w:p>
    <w:p w:rsidR="00F4348F" w:rsidRPr="00D44C9D" w:rsidRDefault="009F0211" w:rsidP="009F0211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тему роли НДС в формировании доходной базы бюджета можно рассуждать долго, но как бы то не было, в наше время</w:t>
      </w:r>
      <w:r w:rsidR="00F4348F" w:rsidRPr="00D44C9D">
        <w:rPr>
          <w:sz w:val="28"/>
          <w:szCs w:val="28"/>
        </w:rPr>
        <w:t xml:space="preserve"> косвенные налоги</w:t>
      </w:r>
      <w:r>
        <w:rPr>
          <w:sz w:val="28"/>
          <w:szCs w:val="28"/>
        </w:rPr>
        <w:t xml:space="preserve"> занимаю значительную роль в бюджете.</w:t>
      </w:r>
    </w:p>
    <w:p w:rsidR="00550BFF" w:rsidRDefault="00550BFF" w:rsidP="00F4348F">
      <w:pPr>
        <w:spacing w:line="360" w:lineRule="auto"/>
        <w:ind w:left="0" w:firstLine="550"/>
        <w:rPr>
          <w:sz w:val="28"/>
        </w:rPr>
      </w:pPr>
    </w:p>
    <w:p w:rsidR="005F460F" w:rsidRPr="00550BFF" w:rsidRDefault="00550BFF" w:rsidP="00550BFF">
      <w:pPr>
        <w:pStyle w:val="1"/>
        <w:jc w:val="center"/>
        <w:rPr>
          <w:rFonts w:ascii="Times New Roman" w:hAnsi="Times New Roman" w:cs="Times New Roman"/>
          <w:b/>
          <w:color w:val="auto"/>
        </w:rPr>
      </w:pPr>
      <w:bookmarkStart w:id="14" w:name="_Toc409683145"/>
      <w:r w:rsidRPr="00550BFF">
        <w:rPr>
          <w:rFonts w:ascii="Times New Roman" w:hAnsi="Times New Roman" w:cs="Times New Roman"/>
          <w:b/>
          <w:color w:val="auto"/>
        </w:rPr>
        <w:lastRenderedPageBreak/>
        <w:t>Список используемой литературы</w:t>
      </w:r>
      <w:bookmarkEnd w:id="14"/>
    </w:p>
    <w:p w:rsidR="005F460F" w:rsidRPr="00550BFF" w:rsidRDefault="005F460F" w:rsidP="00F4716F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</w:tabs>
        <w:spacing w:before="100" w:beforeAutospacing="1" w:after="100" w:afterAutospacing="1" w:line="240" w:lineRule="auto"/>
        <w:ind w:left="0" w:right="0" w:firstLine="567"/>
        <w:rPr>
          <w:rFonts w:eastAsia="Times New Roman"/>
          <w:color w:val="auto"/>
          <w:sz w:val="28"/>
          <w:szCs w:val="28"/>
          <w:lang w:eastAsia="ru-RU"/>
        </w:rPr>
      </w:pPr>
      <w:r w:rsidRPr="00550BFF">
        <w:rPr>
          <w:rFonts w:eastAsia="Times New Roman"/>
          <w:color w:val="auto"/>
          <w:sz w:val="28"/>
          <w:szCs w:val="28"/>
          <w:lang w:eastAsia="ru-RU"/>
        </w:rPr>
        <w:t>Ивашов Н.А.,</w:t>
      </w:r>
      <w:r w:rsidRPr="00550BFF">
        <w:rPr>
          <w:rFonts w:eastAsia="Times New Roman"/>
          <w:b/>
          <w:bCs/>
          <w:color w:val="auto"/>
          <w:sz w:val="28"/>
          <w:szCs w:val="28"/>
          <w:lang w:eastAsia="ru-RU"/>
        </w:rPr>
        <w:t> </w:t>
      </w:r>
      <w:r w:rsidRPr="00550BFF">
        <w:rPr>
          <w:rFonts w:eastAsia="Times New Roman"/>
          <w:color w:val="auto"/>
          <w:sz w:val="28"/>
          <w:szCs w:val="28"/>
          <w:lang w:eastAsia="ru-RU"/>
        </w:rPr>
        <w:t xml:space="preserve">НДС как тормоз для экономики </w:t>
      </w:r>
      <w:proofErr w:type="gramStart"/>
      <w:r w:rsidRPr="00550BFF">
        <w:rPr>
          <w:rFonts w:eastAsia="Times New Roman"/>
          <w:color w:val="auto"/>
          <w:sz w:val="28"/>
          <w:szCs w:val="28"/>
          <w:lang w:eastAsia="ru-RU"/>
        </w:rPr>
        <w:t>России :</w:t>
      </w:r>
      <w:proofErr w:type="gramEnd"/>
      <w:r w:rsidRPr="00550BFF">
        <w:rPr>
          <w:rFonts w:eastAsia="Times New Roman"/>
          <w:color w:val="auto"/>
          <w:sz w:val="28"/>
          <w:szCs w:val="28"/>
          <w:lang w:eastAsia="ru-RU"/>
        </w:rPr>
        <w:t xml:space="preserve"> Наша версия. - 2009.№5 - С.34-38</w:t>
      </w:r>
    </w:p>
    <w:p w:rsidR="00F4716F" w:rsidRPr="00F4716F" w:rsidRDefault="00F4716F" w:rsidP="00F4716F">
      <w:pPr>
        <w:pStyle w:val="a8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F4716F">
        <w:rPr>
          <w:sz w:val="28"/>
          <w:szCs w:val="28"/>
        </w:rPr>
        <w:t xml:space="preserve">Налоговый кодекс Российской Федерации часть вторая от 5 августа 2000 г. N 117-ФЗ // Справочно-правовая система «Консультант Плюс»: [Электронный ресурс] / Компания «Консультант Плюс». – Последнее обновление. </w:t>
      </w:r>
    </w:p>
    <w:p w:rsidR="00F4716F" w:rsidRPr="00F4716F" w:rsidRDefault="00F4716F" w:rsidP="00F4716F">
      <w:pPr>
        <w:pStyle w:val="a8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F4716F">
        <w:rPr>
          <w:sz w:val="28"/>
          <w:szCs w:val="28"/>
        </w:rPr>
        <w:t>Федеральный закон Российской Федерации от 13 декабря 2010 г. N 357-ФЗ «О федеральном бюджете на 2011 год и на плановый период 2012 и 2013 годов»</w:t>
      </w:r>
    </w:p>
    <w:p w:rsidR="00F4716F" w:rsidRPr="00F4716F" w:rsidRDefault="00F4716F" w:rsidP="00F4716F">
      <w:pPr>
        <w:pStyle w:val="a8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F4716F">
        <w:rPr>
          <w:sz w:val="28"/>
          <w:szCs w:val="28"/>
        </w:rPr>
        <w:t>Брызгалин</w:t>
      </w:r>
      <w:proofErr w:type="spellEnd"/>
      <w:r w:rsidRPr="00F4716F">
        <w:rPr>
          <w:sz w:val="28"/>
          <w:szCs w:val="28"/>
        </w:rPr>
        <w:t xml:space="preserve"> А.В. Налоги и налоговое право: М.: АНАЛИТИКА – ПРЕСС.2007. – 222с.</w:t>
      </w:r>
    </w:p>
    <w:p w:rsidR="00F4716F" w:rsidRPr="00F4716F" w:rsidRDefault="00F4716F" w:rsidP="00F4716F">
      <w:pPr>
        <w:pStyle w:val="a8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F4716F">
        <w:rPr>
          <w:sz w:val="28"/>
          <w:szCs w:val="28"/>
        </w:rPr>
        <w:t>Пансков</w:t>
      </w:r>
      <w:proofErr w:type="spellEnd"/>
      <w:r w:rsidRPr="00F4716F">
        <w:rPr>
          <w:sz w:val="28"/>
          <w:szCs w:val="28"/>
        </w:rPr>
        <w:t xml:space="preserve"> В.Г. Налоги и налогообложение в РФ.- М.: Международный центр финансово-экономического развития, 2009. -544с.</w:t>
      </w:r>
    </w:p>
    <w:p w:rsidR="00F4716F" w:rsidRPr="00F4716F" w:rsidRDefault="00F4716F" w:rsidP="00F4716F">
      <w:pPr>
        <w:pStyle w:val="a8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F4716F">
        <w:rPr>
          <w:sz w:val="28"/>
          <w:szCs w:val="28"/>
        </w:rPr>
        <w:t xml:space="preserve">Романовский </w:t>
      </w:r>
      <w:proofErr w:type="spellStart"/>
      <w:proofErr w:type="gramStart"/>
      <w:r w:rsidRPr="00F4716F">
        <w:rPr>
          <w:sz w:val="28"/>
          <w:szCs w:val="28"/>
        </w:rPr>
        <w:t>М.В.,Врублевская</w:t>
      </w:r>
      <w:proofErr w:type="spellEnd"/>
      <w:proofErr w:type="gramEnd"/>
      <w:r w:rsidRPr="00F4716F">
        <w:rPr>
          <w:sz w:val="28"/>
          <w:szCs w:val="28"/>
        </w:rPr>
        <w:t xml:space="preserve"> О.В. Налоги и налогообложение. – СПб.: Питер, 2008. – 576с.</w:t>
      </w:r>
    </w:p>
    <w:p w:rsidR="00F4716F" w:rsidRPr="00F4716F" w:rsidRDefault="00F4716F" w:rsidP="00F4716F">
      <w:pPr>
        <w:pStyle w:val="a8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F4716F">
        <w:rPr>
          <w:sz w:val="28"/>
          <w:szCs w:val="28"/>
        </w:rPr>
        <w:t>Черник Д.Г. Налоги в рыночной экономике. М.: ЮНИТИ: Финансы,2007. – 84с.</w:t>
      </w:r>
    </w:p>
    <w:p w:rsidR="00F4716F" w:rsidRPr="00F4716F" w:rsidRDefault="00F4716F" w:rsidP="00F4716F">
      <w:pPr>
        <w:pStyle w:val="a8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F4716F">
        <w:rPr>
          <w:sz w:val="28"/>
          <w:szCs w:val="28"/>
        </w:rPr>
        <w:t xml:space="preserve">Черник Д.Г., Починок А.П., Морозов В.П. Основы налоговой системы. – М.: </w:t>
      </w:r>
      <w:proofErr w:type="spellStart"/>
      <w:r w:rsidRPr="00F4716F">
        <w:rPr>
          <w:sz w:val="28"/>
          <w:szCs w:val="28"/>
        </w:rPr>
        <w:t>Юнити</w:t>
      </w:r>
      <w:proofErr w:type="spellEnd"/>
      <w:r w:rsidRPr="00F4716F">
        <w:rPr>
          <w:sz w:val="28"/>
          <w:szCs w:val="28"/>
        </w:rPr>
        <w:t xml:space="preserve">-Дана, 2010. – 517с. </w:t>
      </w:r>
    </w:p>
    <w:p w:rsidR="00F4716F" w:rsidRPr="00F4716F" w:rsidRDefault="00F4716F" w:rsidP="00F4716F">
      <w:pPr>
        <w:pStyle w:val="a8"/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sz w:val="28"/>
          <w:szCs w:val="28"/>
        </w:rPr>
      </w:pPr>
      <w:r w:rsidRPr="00F4716F">
        <w:rPr>
          <w:sz w:val="28"/>
          <w:szCs w:val="28"/>
        </w:rPr>
        <w:t>.</w:t>
      </w:r>
      <w:proofErr w:type="spellStart"/>
      <w:r w:rsidRPr="00F4716F">
        <w:rPr>
          <w:sz w:val="28"/>
          <w:szCs w:val="28"/>
        </w:rPr>
        <w:t>Бербенец</w:t>
      </w:r>
      <w:proofErr w:type="spellEnd"/>
      <w:r w:rsidRPr="00F4716F">
        <w:rPr>
          <w:sz w:val="28"/>
          <w:szCs w:val="28"/>
        </w:rPr>
        <w:t xml:space="preserve"> В.И. Налоговая реформа: снижение ставок и…рост платежей // Налоговая политика и практика – 2011.- № 12 .– С.16-19.</w:t>
      </w:r>
    </w:p>
    <w:p w:rsidR="00F4716F" w:rsidRPr="00F4716F" w:rsidRDefault="00F4716F" w:rsidP="00F4716F">
      <w:pPr>
        <w:pStyle w:val="a8"/>
        <w:numPr>
          <w:ilvl w:val="0"/>
          <w:numId w:val="2"/>
        </w:numPr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F4716F">
        <w:rPr>
          <w:sz w:val="28"/>
          <w:szCs w:val="28"/>
        </w:rPr>
        <w:t>Букаев</w:t>
      </w:r>
      <w:proofErr w:type="spellEnd"/>
      <w:r w:rsidRPr="00F4716F">
        <w:rPr>
          <w:sz w:val="28"/>
          <w:szCs w:val="28"/>
        </w:rPr>
        <w:t xml:space="preserve"> Г.И. Об итогах поступления налогов и сборов в 2009 году и задачах на 2010 год // Налоговая политика и практика. 2010. - № 3. – С.4</w:t>
      </w:r>
    </w:p>
    <w:p w:rsidR="00550BFF" w:rsidRPr="00550BFF" w:rsidRDefault="00973D5F" w:rsidP="00F4716F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  <w:tab w:val="left" w:pos="1134"/>
        </w:tabs>
        <w:spacing w:before="100" w:beforeAutospacing="1" w:after="100" w:afterAutospacing="1" w:line="240" w:lineRule="auto"/>
        <w:ind w:left="0" w:right="0" w:firstLine="567"/>
        <w:rPr>
          <w:rFonts w:eastAsia="Times New Roman"/>
          <w:color w:val="auto"/>
          <w:sz w:val="28"/>
          <w:szCs w:val="28"/>
          <w:lang w:eastAsia="ru-RU"/>
        </w:rPr>
      </w:pPr>
      <w:hyperlink r:id="rId8" w:history="1">
        <w:r w:rsidR="00550BFF" w:rsidRPr="00550BFF">
          <w:rPr>
            <w:rStyle w:val="a4"/>
            <w:rFonts w:eastAsia="Times New Roman"/>
            <w:color w:val="auto"/>
            <w:sz w:val="28"/>
            <w:szCs w:val="28"/>
            <w:u w:val="none"/>
            <w:lang w:eastAsia="ru-RU"/>
          </w:rPr>
          <w:t>http://www.dni.ru/economy/2014/9/22/281428.html</w:t>
        </w:r>
      </w:hyperlink>
    </w:p>
    <w:p w:rsidR="00550BFF" w:rsidRPr="00550BFF" w:rsidRDefault="00973D5F" w:rsidP="00F4716F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  <w:tab w:val="left" w:pos="1134"/>
        </w:tabs>
        <w:spacing w:before="100" w:beforeAutospacing="1" w:after="100" w:afterAutospacing="1" w:line="240" w:lineRule="auto"/>
        <w:ind w:left="0" w:right="0" w:firstLine="567"/>
        <w:rPr>
          <w:rFonts w:eastAsia="Times New Roman"/>
          <w:color w:val="auto"/>
          <w:sz w:val="28"/>
          <w:szCs w:val="28"/>
          <w:lang w:eastAsia="ru-RU"/>
        </w:rPr>
      </w:pPr>
      <w:hyperlink r:id="rId9" w:history="1">
        <w:r w:rsidR="00550BFF" w:rsidRPr="00550BFF">
          <w:rPr>
            <w:rStyle w:val="a4"/>
            <w:rFonts w:eastAsia="Times New Roman"/>
            <w:color w:val="auto"/>
            <w:sz w:val="28"/>
            <w:szCs w:val="28"/>
            <w:u w:val="none"/>
            <w:lang w:eastAsia="ru-RU"/>
          </w:rPr>
          <w:t>http://www.rbcdaily.ru/politics/562949979002252</w:t>
        </w:r>
      </w:hyperlink>
    </w:p>
    <w:p w:rsidR="00550BFF" w:rsidRPr="00550BFF" w:rsidRDefault="00973D5F" w:rsidP="00F4716F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  <w:tab w:val="left" w:pos="1134"/>
        </w:tabs>
        <w:spacing w:before="100" w:beforeAutospacing="1" w:after="100" w:afterAutospacing="1" w:line="240" w:lineRule="auto"/>
        <w:ind w:left="0" w:right="0" w:firstLine="567"/>
        <w:rPr>
          <w:rFonts w:eastAsia="Times New Roman"/>
          <w:color w:val="auto"/>
          <w:sz w:val="28"/>
          <w:szCs w:val="28"/>
          <w:lang w:eastAsia="ru-RU"/>
        </w:rPr>
      </w:pPr>
      <w:hyperlink r:id="rId10" w:history="1">
        <w:r w:rsidR="00550BFF" w:rsidRPr="00550BFF">
          <w:rPr>
            <w:rStyle w:val="a4"/>
            <w:rFonts w:eastAsia="Times New Roman"/>
            <w:color w:val="auto"/>
            <w:sz w:val="28"/>
            <w:szCs w:val="28"/>
            <w:u w:val="none"/>
            <w:lang w:eastAsia="ru-RU"/>
          </w:rPr>
          <w:t>https://kontur.ru/press/ya-buhgalter/2013/20/170</w:t>
        </w:r>
      </w:hyperlink>
    </w:p>
    <w:p w:rsidR="00550BFF" w:rsidRPr="00550BFF" w:rsidRDefault="00973D5F" w:rsidP="00F4716F">
      <w:pPr>
        <w:numPr>
          <w:ilvl w:val="0"/>
          <w:numId w:val="2"/>
        </w:numPr>
        <w:shd w:val="clear" w:color="auto" w:fill="FFFFFF"/>
        <w:tabs>
          <w:tab w:val="clear" w:pos="720"/>
          <w:tab w:val="left" w:pos="851"/>
          <w:tab w:val="left" w:pos="1134"/>
        </w:tabs>
        <w:spacing w:before="100" w:beforeAutospacing="1" w:after="100" w:afterAutospacing="1" w:line="240" w:lineRule="auto"/>
        <w:ind w:left="0" w:right="0" w:firstLine="567"/>
        <w:rPr>
          <w:rFonts w:eastAsia="Times New Roman"/>
          <w:color w:val="auto"/>
          <w:sz w:val="28"/>
          <w:szCs w:val="28"/>
          <w:lang w:eastAsia="ru-RU"/>
        </w:rPr>
      </w:pPr>
      <w:hyperlink r:id="rId11" w:history="1">
        <w:r w:rsidR="00550BFF" w:rsidRPr="00550BFF">
          <w:rPr>
            <w:rStyle w:val="a4"/>
            <w:rFonts w:eastAsia="Times New Roman"/>
            <w:color w:val="auto"/>
            <w:sz w:val="28"/>
            <w:szCs w:val="28"/>
            <w:u w:val="none"/>
            <w:lang w:eastAsia="ru-RU"/>
          </w:rPr>
          <w:t>http://www.nalog.ru/</w:t>
        </w:r>
      </w:hyperlink>
    </w:p>
    <w:p w:rsidR="00550BFF" w:rsidRPr="00550BFF" w:rsidRDefault="00973D5F" w:rsidP="00F4716F">
      <w:pPr>
        <w:numPr>
          <w:ilvl w:val="0"/>
          <w:numId w:val="2"/>
        </w:numPr>
        <w:shd w:val="clear" w:color="auto" w:fill="FFFFFF"/>
        <w:tabs>
          <w:tab w:val="clear" w:pos="720"/>
          <w:tab w:val="num" w:pos="851"/>
          <w:tab w:val="left" w:pos="1134"/>
        </w:tabs>
        <w:spacing w:before="100" w:beforeAutospacing="1" w:after="100" w:afterAutospacing="1" w:line="240" w:lineRule="auto"/>
        <w:ind w:left="0" w:right="0" w:firstLine="567"/>
        <w:rPr>
          <w:rFonts w:eastAsia="Times New Roman"/>
          <w:color w:val="auto"/>
          <w:sz w:val="28"/>
          <w:szCs w:val="28"/>
          <w:lang w:eastAsia="ru-RU"/>
        </w:rPr>
      </w:pPr>
      <w:hyperlink r:id="rId12" w:history="1">
        <w:r w:rsidR="00550BFF" w:rsidRPr="00550BFF">
          <w:rPr>
            <w:rStyle w:val="a4"/>
            <w:rFonts w:eastAsia="Times New Roman"/>
            <w:color w:val="auto"/>
            <w:sz w:val="28"/>
            <w:szCs w:val="28"/>
            <w:u w:val="none"/>
            <w:lang w:eastAsia="ru-RU"/>
          </w:rPr>
          <w:t>http://www.consultant.ru/</w:t>
        </w:r>
      </w:hyperlink>
    </w:p>
    <w:p w:rsidR="005F460F" w:rsidRDefault="005F460F" w:rsidP="00F4716F">
      <w:pPr>
        <w:ind w:left="0" w:firstLine="0"/>
      </w:pPr>
    </w:p>
    <w:sectPr w:rsidR="005F4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970C4"/>
    <w:multiLevelType w:val="hybridMultilevel"/>
    <w:tmpl w:val="DF36CA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A4D76"/>
    <w:multiLevelType w:val="hybridMultilevel"/>
    <w:tmpl w:val="FC3E957C"/>
    <w:lvl w:ilvl="0" w:tplc="04190011">
      <w:start w:val="1"/>
      <w:numFmt w:val="decimal"/>
      <w:lvlText w:val="%1)"/>
      <w:lvlJc w:val="left"/>
      <w:pPr>
        <w:ind w:left="1270" w:hanging="360"/>
      </w:pPr>
    </w:lvl>
    <w:lvl w:ilvl="1" w:tplc="04190019" w:tentative="1">
      <w:start w:val="1"/>
      <w:numFmt w:val="lowerLetter"/>
      <w:lvlText w:val="%2."/>
      <w:lvlJc w:val="left"/>
      <w:pPr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ind w:left="2710" w:hanging="180"/>
      </w:pPr>
    </w:lvl>
    <w:lvl w:ilvl="3" w:tplc="0419000F" w:tentative="1">
      <w:start w:val="1"/>
      <w:numFmt w:val="decimal"/>
      <w:lvlText w:val="%4."/>
      <w:lvlJc w:val="left"/>
      <w:pPr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2" w15:restartNumberingAfterBreak="0">
    <w:nsid w:val="11FB0575"/>
    <w:multiLevelType w:val="hybridMultilevel"/>
    <w:tmpl w:val="F2509D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40060"/>
    <w:multiLevelType w:val="hybridMultilevel"/>
    <w:tmpl w:val="1D2A175A"/>
    <w:lvl w:ilvl="0" w:tplc="65DC073E">
      <w:start w:val="1"/>
      <w:numFmt w:val="decimal"/>
      <w:lvlText w:val="%1)"/>
      <w:lvlJc w:val="left"/>
      <w:pPr>
        <w:ind w:left="146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4" w15:restartNumberingAfterBreak="0">
    <w:nsid w:val="1EA84E21"/>
    <w:multiLevelType w:val="multilevel"/>
    <w:tmpl w:val="0E08C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656BAB"/>
    <w:multiLevelType w:val="hybridMultilevel"/>
    <w:tmpl w:val="9E6288CE"/>
    <w:lvl w:ilvl="0" w:tplc="0419000F">
      <w:start w:val="1"/>
      <w:numFmt w:val="decimal"/>
      <w:lvlText w:val="%1."/>
      <w:lvlJc w:val="left"/>
      <w:pPr>
        <w:ind w:left="1270" w:hanging="360"/>
      </w:pPr>
    </w:lvl>
    <w:lvl w:ilvl="1" w:tplc="04190019" w:tentative="1">
      <w:start w:val="1"/>
      <w:numFmt w:val="lowerLetter"/>
      <w:lvlText w:val="%2."/>
      <w:lvlJc w:val="left"/>
      <w:pPr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ind w:left="2710" w:hanging="180"/>
      </w:pPr>
    </w:lvl>
    <w:lvl w:ilvl="3" w:tplc="0419000F" w:tentative="1">
      <w:start w:val="1"/>
      <w:numFmt w:val="decimal"/>
      <w:lvlText w:val="%4."/>
      <w:lvlJc w:val="left"/>
      <w:pPr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6" w15:restartNumberingAfterBreak="0">
    <w:nsid w:val="2CF0229E"/>
    <w:multiLevelType w:val="hybridMultilevel"/>
    <w:tmpl w:val="921804D2"/>
    <w:lvl w:ilvl="0" w:tplc="04190011">
      <w:start w:val="1"/>
      <w:numFmt w:val="decimal"/>
      <w:lvlText w:val="%1)"/>
      <w:lvlJc w:val="left"/>
      <w:pPr>
        <w:ind w:left="1270" w:hanging="360"/>
      </w:pPr>
    </w:lvl>
    <w:lvl w:ilvl="1" w:tplc="04190019" w:tentative="1">
      <w:start w:val="1"/>
      <w:numFmt w:val="lowerLetter"/>
      <w:lvlText w:val="%2."/>
      <w:lvlJc w:val="left"/>
      <w:pPr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ind w:left="2710" w:hanging="180"/>
      </w:pPr>
    </w:lvl>
    <w:lvl w:ilvl="3" w:tplc="0419000F" w:tentative="1">
      <w:start w:val="1"/>
      <w:numFmt w:val="decimal"/>
      <w:lvlText w:val="%4."/>
      <w:lvlJc w:val="left"/>
      <w:pPr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7" w15:restartNumberingAfterBreak="0">
    <w:nsid w:val="352638F8"/>
    <w:multiLevelType w:val="hybridMultilevel"/>
    <w:tmpl w:val="E012BE40"/>
    <w:lvl w:ilvl="0" w:tplc="04190011">
      <w:start w:val="1"/>
      <w:numFmt w:val="decimal"/>
      <w:lvlText w:val="%1)"/>
      <w:lvlJc w:val="left"/>
      <w:pPr>
        <w:ind w:left="1270" w:hanging="360"/>
      </w:pPr>
    </w:lvl>
    <w:lvl w:ilvl="1" w:tplc="04190019" w:tentative="1">
      <w:start w:val="1"/>
      <w:numFmt w:val="lowerLetter"/>
      <w:lvlText w:val="%2."/>
      <w:lvlJc w:val="left"/>
      <w:pPr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ind w:left="2710" w:hanging="180"/>
      </w:pPr>
    </w:lvl>
    <w:lvl w:ilvl="3" w:tplc="0419000F" w:tentative="1">
      <w:start w:val="1"/>
      <w:numFmt w:val="decimal"/>
      <w:lvlText w:val="%4."/>
      <w:lvlJc w:val="left"/>
      <w:pPr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8" w15:restartNumberingAfterBreak="0">
    <w:nsid w:val="4BAA0FD6"/>
    <w:multiLevelType w:val="hybridMultilevel"/>
    <w:tmpl w:val="78BC43D4"/>
    <w:lvl w:ilvl="0" w:tplc="0419000B">
      <w:start w:val="1"/>
      <w:numFmt w:val="bullet"/>
      <w:lvlText w:val=""/>
      <w:lvlJc w:val="left"/>
      <w:pPr>
        <w:ind w:left="12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9" w15:restartNumberingAfterBreak="0">
    <w:nsid w:val="4F703462"/>
    <w:multiLevelType w:val="hybridMultilevel"/>
    <w:tmpl w:val="F126FB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74B22"/>
    <w:multiLevelType w:val="hybridMultilevel"/>
    <w:tmpl w:val="D102D99A"/>
    <w:lvl w:ilvl="0" w:tplc="7CFA25BA">
      <w:start w:val="1"/>
      <w:numFmt w:val="decimal"/>
      <w:lvlText w:val="%1."/>
      <w:lvlJc w:val="left"/>
      <w:pPr>
        <w:ind w:left="148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1" w15:restartNumberingAfterBreak="0">
    <w:nsid w:val="72C54AB9"/>
    <w:multiLevelType w:val="hybridMultilevel"/>
    <w:tmpl w:val="CF488646"/>
    <w:lvl w:ilvl="0" w:tplc="04190011">
      <w:start w:val="1"/>
      <w:numFmt w:val="decimal"/>
      <w:lvlText w:val="%1)"/>
      <w:lvlJc w:val="left"/>
      <w:pPr>
        <w:ind w:left="1270" w:hanging="360"/>
      </w:pPr>
    </w:lvl>
    <w:lvl w:ilvl="1" w:tplc="04190019" w:tentative="1">
      <w:start w:val="1"/>
      <w:numFmt w:val="lowerLetter"/>
      <w:lvlText w:val="%2."/>
      <w:lvlJc w:val="left"/>
      <w:pPr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ind w:left="2710" w:hanging="180"/>
      </w:pPr>
    </w:lvl>
    <w:lvl w:ilvl="3" w:tplc="0419000F" w:tentative="1">
      <w:start w:val="1"/>
      <w:numFmt w:val="decimal"/>
      <w:lvlText w:val="%4."/>
      <w:lvlJc w:val="left"/>
      <w:pPr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2" w15:restartNumberingAfterBreak="0">
    <w:nsid w:val="74DF5E32"/>
    <w:multiLevelType w:val="hybridMultilevel"/>
    <w:tmpl w:val="67DCDE44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ind w:left="2710" w:hanging="180"/>
      </w:pPr>
    </w:lvl>
    <w:lvl w:ilvl="3" w:tplc="0419000F" w:tentative="1">
      <w:start w:val="1"/>
      <w:numFmt w:val="decimal"/>
      <w:lvlText w:val="%4."/>
      <w:lvlJc w:val="left"/>
      <w:pPr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3" w15:restartNumberingAfterBreak="0">
    <w:nsid w:val="7CF7728B"/>
    <w:multiLevelType w:val="multilevel"/>
    <w:tmpl w:val="00285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4"/>
  </w:num>
  <w:num w:numId="3">
    <w:abstractNumId w:val="5"/>
  </w:num>
  <w:num w:numId="4">
    <w:abstractNumId w:val="10"/>
  </w:num>
  <w:num w:numId="5">
    <w:abstractNumId w:val="2"/>
  </w:num>
  <w:num w:numId="6">
    <w:abstractNumId w:val="12"/>
  </w:num>
  <w:num w:numId="7">
    <w:abstractNumId w:val="7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9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D54"/>
    <w:rsid w:val="0000056C"/>
    <w:rsid w:val="00046208"/>
    <w:rsid w:val="0007416F"/>
    <w:rsid w:val="00087D0D"/>
    <w:rsid w:val="000D1C2F"/>
    <w:rsid w:val="000F7B6A"/>
    <w:rsid w:val="001314D7"/>
    <w:rsid w:val="00195CAD"/>
    <w:rsid w:val="001E4F54"/>
    <w:rsid w:val="00234276"/>
    <w:rsid w:val="00273A73"/>
    <w:rsid w:val="00291F43"/>
    <w:rsid w:val="002B791A"/>
    <w:rsid w:val="00314C07"/>
    <w:rsid w:val="00331820"/>
    <w:rsid w:val="003446E4"/>
    <w:rsid w:val="00350C7B"/>
    <w:rsid w:val="00380B98"/>
    <w:rsid w:val="003833B1"/>
    <w:rsid w:val="003853CD"/>
    <w:rsid w:val="003C1DEB"/>
    <w:rsid w:val="003F533D"/>
    <w:rsid w:val="004253A7"/>
    <w:rsid w:val="00430BFC"/>
    <w:rsid w:val="004316F4"/>
    <w:rsid w:val="00445577"/>
    <w:rsid w:val="00463541"/>
    <w:rsid w:val="0047756E"/>
    <w:rsid w:val="004878CC"/>
    <w:rsid w:val="004A26AD"/>
    <w:rsid w:val="004C2326"/>
    <w:rsid w:val="004C663F"/>
    <w:rsid w:val="004F40F4"/>
    <w:rsid w:val="00503395"/>
    <w:rsid w:val="00504C7F"/>
    <w:rsid w:val="00507611"/>
    <w:rsid w:val="00536548"/>
    <w:rsid w:val="00550BFF"/>
    <w:rsid w:val="00576D70"/>
    <w:rsid w:val="005A1E8C"/>
    <w:rsid w:val="005D54F2"/>
    <w:rsid w:val="005E6379"/>
    <w:rsid w:val="005F460F"/>
    <w:rsid w:val="00606454"/>
    <w:rsid w:val="006636E6"/>
    <w:rsid w:val="00670BC8"/>
    <w:rsid w:val="006865AE"/>
    <w:rsid w:val="006A3043"/>
    <w:rsid w:val="006A3D54"/>
    <w:rsid w:val="00714707"/>
    <w:rsid w:val="00726A76"/>
    <w:rsid w:val="00743393"/>
    <w:rsid w:val="007F4754"/>
    <w:rsid w:val="00820937"/>
    <w:rsid w:val="00827924"/>
    <w:rsid w:val="00846C05"/>
    <w:rsid w:val="00860723"/>
    <w:rsid w:val="00885230"/>
    <w:rsid w:val="008C1C99"/>
    <w:rsid w:val="008C4670"/>
    <w:rsid w:val="008D7EFC"/>
    <w:rsid w:val="00934474"/>
    <w:rsid w:val="009727A7"/>
    <w:rsid w:val="00973D5F"/>
    <w:rsid w:val="0099747C"/>
    <w:rsid w:val="009A5FEE"/>
    <w:rsid w:val="009D7265"/>
    <w:rsid w:val="009E1117"/>
    <w:rsid w:val="009F0211"/>
    <w:rsid w:val="00A13016"/>
    <w:rsid w:val="00A16195"/>
    <w:rsid w:val="00AA5847"/>
    <w:rsid w:val="00AB2477"/>
    <w:rsid w:val="00AD1B4E"/>
    <w:rsid w:val="00AF0479"/>
    <w:rsid w:val="00B009F4"/>
    <w:rsid w:val="00B646B6"/>
    <w:rsid w:val="00BD1589"/>
    <w:rsid w:val="00BF644C"/>
    <w:rsid w:val="00BF6C84"/>
    <w:rsid w:val="00C07609"/>
    <w:rsid w:val="00C3110B"/>
    <w:rsid w:val="00C34B7B"/>
    <w:rsid w:val="00C3507E"/>
    <w:rsid w:val="00C67FE7"/>
    <w:rsid w:val="00C830D7"/>
    <w:rsid w:val="00C87508"/>
    <w:rsid w:val="00C97BAB"/>
    <w:rsid w:val="00CD5CC6"/>
    <w:rsid w:val="00CE01DB"/>
    <w:rsid w:val="00CF18FB"/>
    <w:rsid w:val="00CF64CC"/>
    <w:rsid w:val="00D020F9"/>
    <w:rsid w:val="00D0268F"/>
    <w:rsid w:val="00D173C9"/>
    <w:rsid w:val="00D31E95"/>
    <w:rsid w:val="00D607D9"/>
    <w:rsid w:val="00D71150"/>
    <w:rsid w:val="00DA07CA"/>
    <w:rsid w:val="00DA41EC"/>
    <w:rsid w:val="00DB64B9"/>
    <w:rsid w:val="00DC5396"/>
    <w:rsid w:val="00DC6E3D"/>
    <w:rsid w:val="00DD6F2A"/>
    <w:rsid w:val="00DF2375"/>
    <w:rsid w:val="00E0030E"/>
    <w:rsid w:val="00E5505C"/>
    <w:rsid w:val="00E960C8"/>
    <w:rsid w:val="00E96F9C"/>
    <w:rsid w:val="00EB1B58"/>
    <w:rsid w:val="00EB5FC6"/>
    <w:rsid w:val="00EB7063"/>
    <w:rsid w:val="00EC644C"/>
    <w:rsid w:val="00ED2044"/>
    <w:rsid w:val="00EE16BD"/>
    <w:rsid w:val="00EE2BD2"/>
    <w:rsid w:val="00EF1EDB"/>
    <w:rsid w:val="00F02169"/>
    <w:rsid w:val="00F22117"/>
    <w:rsid w:val="00F3261F"/>
    <w:rsid w:val="00F4348F"/>
    <w:rsid w:val="00F447D6"/>
    <w:rsid w:val="00F4716F"/>
    <w:rsid w:val="00F47FC0"/>
    <w:rsid w:val="00F675C7"/>
    <w:rsid w:val="00F82E38"/>
    <w:rsid w:val="00FA2F2F"/>
    <w:rsid w:val="00FC70FE"/>
    <w:rsid w:val="00FD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55F8D-00FA-40B6-81F2-BA0D2F26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4"/>
        <w:szCs w:val="22"/>
        <w:lang w:val="ru-RU" w:eastAsia="en-US" w:bidi="ar-SA"/>
      </w:rPr>
    </w:rPrDefault>
    <w:pPrDefault>
      <w:pPr>
        <w:spacing w:after="3" w:line="269" w:lineRule="auto"/>
        <w:ind w:left="-17" w:right="476" w:firstLine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63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7B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2F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5">
    <w:name w:val="heading 5"/>
    <w:basedOn w:val="a"/>
    <w:link w:val="50"/>
    <w:uiPriority w:val="9"/>
    <w:qFormat/>
    <w:rsid w:val="00445577"/>
    <w:pPr>
      <w:spacing w:before="100" w:beforeAutospacing="1" w:after="100" w:afterAutospacing="1" w:line="240" w:lineRule="auto"/>
      <w:ind w:left="0" w:right="0" w:firstLine="0"/>
      <w:outlineLvl w:val="4"/>
    </w:pPr>
    <w:rPr>
      <w:rFonts w:eastAsia="Times New Roman"/>
      <w:b/>
      <w:bCs/>
      <w:color w:val="auto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445577"/>
    <w:rPr>
      <w:rFonts w:eastAsia="Times New Roman"/>
      <w:b/>
      <w:bCs/>
      <w:color w:val="auto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445577"/>
    <w:pPr>
      <w:spacing w:before="100" w:beforeAutospacing="1" w:after="100" w:afterAutospacing="1" w:line="240" w:lineRule="auto"/>
      <w:ind w:left="0" w:right="0" w:firstLine="0"/>
    </w:pPr>
    <w:rPr>
      <w:rFonts w:eastAsia="Times New Roman"/>
      <w:color w:val="auto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63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4">
    <w:name w:val="Hyperlink"/>
    <w:basedOn w:val="a0"/>
    <w:uiPriority w:val="99"/>
    <w:unhideWhenUsed/>
    <w:rsid w:val="00AB2477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FA2F2F"/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customStyle="1" w:styleId="apple-converted-space">
    <w:name w:val="apple-converted-space"/>
    <w:basedOn w:val="a0"/>
    <w:rsid w:val="005F460F"/>
  </w:style>
  <w:style w:type="paragraph" w:styleId="a5">
    <w:name w:val="TOC Heading"/>
    <w:basedOn w:val="1"/>
    <w:next w:val="a"/>
    <w:uiPriority w:val="39"/>
    <w:semiHidden/>
    <w:unhideWhenUsed/>
    <w:qFormat/>
    <w:rsid w:val="001E4F54"/>
    <w:pPr>
      <w:spacing w:before="480" w:line="276" w:lineRule="auto"/>
      <w:ind w:left="0" w:right="0" w:firstLine="0"/>
      <w:outlineLvl w:val="9"/>
    </w:pPr>
    <w:rPr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E4F54"/>
    <w:pPr>
      <w:spacing w:after="100"/>
      <w:ind w:left="0"/>
    </w:pPr>
  </w:style>
  <w:style w:type="paragraph" w:styleId="a6">
    <w:name w:val="Balloon Text"/>
    <w:basedOn w:val="a"/>
    <w:link w:val="a7"/>
    <w:uiPriority w:val="99"/>
    <w:semiHidden/>
    <w:unhideWhenUsed/>
    <w:rsid w:val="001E4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4F5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C97BA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F3261F"/>
    <w:pPr>
      <w:spacing w:after="100"/>
      <w:ind w:left="240"/>
    </w:pPr>
  </w:style>
  <w:style w:type="paragraph" w:styleId="a8">
    <w:name w:val="List Paragraph"/>
    <w:basedOn w:val="a"/>
    <w:uiPriority w:val="34"/>
    <w:qFormat/>
    <w:rsid w:val="00380B98"/>
    <w:pPr>
      <w:ind w:left="720"/>
      <w:contextualSpacing/>
    </w:pPr>
  </w:style>
  <w:style w:type="paragraph" w:customStyle="1" w:styleId="u">
    <w:name w:val="u"/>
    <w:basedOn w:val="a"/>
    <w:rsid w:val="00A13016"/>
    <w:pPr>
      <w:spacing w:before="100" w:beforeAutospacing="1" w:after="100" w:afterAutospacing="1" w:line="240" w:lineRule="auto"/>
      <w:ind w:left="0" w:right="0" w:firstLine="0"/>
    </w:pPr>
    <w:rPr>
      <w:rFonts w:eastAsia="Times New Roman"/>
      <w:color w:val="auto"/>
      <w:szCs w:val="24"/>
      <w:lang w:eastAsia="ru-RU"/>
    </w:rPr>
  </w:style>
  <w:style w:type="paragraph" w:customStyle="1" w:styleId="uni">
    <w:name w:val="uni"/>
    <w:basedOn w:val="a"/>
    <w:rsid w:val="00A13016"/>
    <w:pPr>
      <w:spacing w:before="100" w:beforeAutospacing="1" w:after="100" w:afterAutospacing="1" w:line="240" w:lineRule="auto"/>
      <w:ind w:left="0" w:right="0" w:firstLine="0"/>
    </w:pPr>
    <w:rPr>
      <w:rFonts w:eastAsia="Times New Roman"/>
      <w:color w:val="auto"/>
      <w:szCs w:val="24"/>
      <w:lang w:eastAsia="ru-RU"/>
    </w:rPr>
  </w:style>
  <w:style w:type="paragraph" w:customStyle="1" w:styleId="unip">
    <w:name w:val="unip"/>
    <w:basedOn w:val="a"/>
    <w:rsid w:val="00A13016"/>
    <w:pPr>
      <w:spacing w:before="100" w:beforeAutospacing="1" w:after="100" w:afterAutospacing="1" w:line="240" w:lineRule="auto"/>
      <w:ind w:left="0" w:right="0" w:firstLine="0"/>
    </w:pPr>
    <w:rPr>
      <w:rFonts w:eastAsia="Times New Roman"/>
      <w:color w:val="auto"/>
      <w:szCs w:val="24"/>
      <w:lang w:eastAsia="ru-RU"/>
    </w:rPr>
  </w:style>
  <w:style w:type="paragraph" w:customStyle="1" w:styleId="uv">
    <w:name w:val="uv"/>
    <w:basedOn w:val="a"/>
    <w:rsid w:val="00A13016"/>
    <w:pPr>
      <w:spacing w:before="100" w:beforeAutospacing="1" w:after="100" w:afterAutospacing="1" w:line="240" w:lineRule="auto"/>
      <w:ind w:left="0" w:right="0" w:firstLine="0"/>
    </w:pPr>
    <w:rPr>
      <w:rFonts w:eastAsia="Times New Roman"/>
      <w:color w:val="auto"/>
      <w:szCs w:val="24"/>
      <w:lang w:eastAsia="ru-RU"/>
    </w:rPr>
  </w:style>
  <w:style w:type="paragraph" w:customStyle="1" w:styleId="a9">
    <w:name w:val="Знак Знак Знак Знак"/>
    <w:basedOn w:val="a"/>
    <w:rsid w:val="00550BFF"/>
    <w:pPr>
      <w:pageBreakBefore/>
      <w:spacing w:after="160" w:line="360" w:lineRule="auto"/>
      <w:ind w:left="0" w:right="0" w:firstLine="0"/>
    </w:pPr>
    <w:rPr>
      <w:rFonts w:eastAsia="Times New Roman"/>
      <w:color w:val="auto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9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9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71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87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26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22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7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83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26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97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581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ni.ru/economy/2014/9/22/281428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nsultant.ru/document/cons_doc_LAW_171285/?dst=100199" TargetMode="External"/><Relationship Id="rId12" Type="http://schemas.openxmlformats.org/officeDocument/2006/relationships/hyperlink" Target="http://www.consult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fo.minfin.ru/" TargetMode="External"/><Relationship Id="rId11" Type="http://schemas.openxmlformats.org/officeDocument/2006/relationships/hyperlink" Target="http://www.nalog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ontur.ru/press/ya-buhgalter/2013/20/17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bcdaily.ru/politics/56294997900225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63326-AEA2-4608-9E35-F280F6351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6782</Words>
  <Characters>38658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 Group</Company>
  <LinksUpToDate>false</LinksUpToDate>
  <CharactersWithSpaces>45350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Evgeniy Verkhovskiy</dc:creator>
  <cp:lastModifiedBy>Виктор</cp:lastModifiedBy>
  <cp:revision>2</cp:revision>
  <dcterms:created xsi:type="dcterms:W3CDTF">2018-10-20T13:36:00Z</dcterms:created>
  <dcterms:modified xsi:type="dcterms:W3CDTF">2018-10-20T13:36:00Z</dcterms:modified>
</cp:coreProperties>
</file>